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17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520772</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Dallas, US, 17th-21st Nov., 2025</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co-existence for Rel-20 UAV</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7.7.3</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In last meeting, RAN4 spent most of the time to discuss the co-existence of the high power UAV. </w:t>
      </w:r>
      <w:r>
        <w:rPr>
          <w:rFonts w:hint="eastAsia" w:cs="Times New Roman"/>
          <w:b w:val="0"/>
          <w:bCs w:val="0"/>
          <w:i w:val="0"/>
          <w:iCs w:val="0"/>
          <w:sz w:val="20"/>
          <w:szCs w:val="20"/>
          <w:highlight w:val="none"/>
          <w:lang w:val="en-US" w:eastAsia="zh-CN"/>
        </w:rPr>
        <w:t>In last meeting, UAV deployment scenarios, TN deployment scenarios and antenna assumptions for UAV, UAV BS, TN UE, TN BS were agreed as a starting point, while some parameters may need to be updated based on companies</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 xml:space="preserve"> input. However, c</w:t>
      </w:r>
      <w:r>
        <w:rPr>
          <w:rFonts w:hint="eastAsia"/>
          <w:bCs/>
          <w:i w:val="0"/>
          <w:iCs w:val="0"/>
          <w:kern w:val="0"/>
          <w:sz w:val="20"/>
          <w:szCs w:val="20"/>
          <w:highlight w:val="none"/>
          <w:lang w:val="en-US" w:eastAsia="zh-CN"/>
        </w:rPr>
        <w:t>o-existence scenarios between UAV and TN network, network layout, deployment parameters and antenna assumptions were still under discussion.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provided our views on the co-existence issue of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bookmarkStart w:id="0" w:name="_GoBack"/>
      <w:bookmarkEnd w:id="0"/>
      <w:r>
        <w:rPr>
          <w:rFonts w:hint="eastAsia" w:cs="Times New Roman"/>
          <w:b w:val="0"/>
          <w:bCs w:val="0"/>
          <w:i w:val="0"/>
          <w:iCs w:val="0"/>
          <w:sz w:val="20"/>
          <w:szCs w:val="20"/>
          <w:highlight w:val="none"/>
          <w:lang w:val="en-US" w:eastAsia="zh-CN"/>
        </w:rPr>
        <w:t>The most important issue before performing co-existence evaluation is to decide the co-existence scenarios between UAV and TN. In last meeting, 8 potential co-existence scenarios were listed to be considered. In the first version of the WF in last meeting, Cases 3, 4, 7, and 8 were treated as Phase 1 and the others were Phase 2. However, companies had different opinions on Phase 1 and Phase 2, thus finally Phase 1 and Phase 2 were removed.</w:t>
      </w:r>
    </w:p>
    <w:tbl>
      <w:tblPr>
        <w:tblStyle w:val="18"/>
        <w:tblW w:w="41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1232"/>
        <w:gridCol w:w="1143"/>
        <w:gridCol w:w="1227"/>
        <w:gridCol w:w="1094"/>
        <w:gridCol w:w="1137"/>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318" w:type="pct"/>
            <w:tcBorders>
              <w:top w:val="single" w:color="auto" w:sz="4" w:space="0"/>
              <w:left w:val="single" w:color="auto" w:sz="4" w:space="0"/>
              <w:bottom w:val="nil"/>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ja-JP"/>
              </w:rPr>
            </w:pPr>
          </w:p>
        </w:tc>
        <w:tc>
          <w:tcPr>
            <w:tcW w:w="1496" w:type="pct"/>
            <w:gridSpan w:val="2"/>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r>
              <w:rPr>
                <w:rFonts w:hint="default" w:ascii="Arial" w:hAnsi="Arial" w:cs="Arial"/>
                <w:sz w:val="18"/>
                <w:szCs w:val="18"/>
                <w:lang w:eastAsia="en-US"/>
              </w:rPr>
              <w:t>Aggressor</w:t>
            </w:r>
          </w:p>
        </w:tc>
        <w:tc>
          <w:tcPr>
            <w:tcW w:w="1461" w:type="pct"/>
            <w:gridSpan w:val="2"/>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r>
              <w:rPr>
                <w:rFonts w:hint="default" w:ascii="Arial" w:hAnsi="Arial" w:cs="Arial"/>
                <w:sz w:val="18"/>
                <w:szCs w:val="18"/>
                <w:lang w:eastAsia="en-US"/>
              </w:rPr>
              <w:t>Victim</w:t>
            </w:r>
          </w:p>
        </w:tc>
        <w:tc>
          <w:tcPr>
            <w:tcW w:w="715" w:type="pct"/>
            <w:tcBorders>
              <w:top w:val="single" w:color="auto" w:sz="4" w:space="0"/>
              <w:left w:val="single" w:color="auto" w:sz="4" w:space="0"/>
              <w:bottom w:val="nil"/>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p>
        </w:tc>
        <w:tc>
          <w:tcPr>
            <w:tcW w:w="1008" w:type="pct"/>
            <w:tcBorders>
              <w:top w:val="single" w:color="auto" w:sz="4" w:space="0"/>
              <w:left w:val="single" w:color="auto" w:sz="4" w:space="0"/>
              <w:bottom w:val="nil"/>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18" w:type="pct"/>
            <w:tcBorders>
              <w:top w:val="nil"/>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eastAsia="ja-JP"/>
              </w:rPr>
            </w:pPr>
            <w:r>
              <w:rPr>
                <w:rFonts w:hint="default" w:ascii="Arial" w:hAnsi="Arial" w:cs="Arial"/>
                <w:sz w:val="18"/>
                <w:szCs w:val="18"/>
                <w:lang w:eastAsia="en-US"/>
              </w:rPr>
              <w:t>No.</w:t>
            </w:r>
          </w:p>
        </w:tc>
        <w:tc>
          <w:tcPr>
            <w:tcW w:w="776" w:type="pct"/>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rPr>
              <w:t>deployment scenario</w:t>
            </w:r>
          </w:p>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rPr>
              <w:t>UL/DL</w:t>
            </w:r>
          </w:p>
        </w:tc>
        <w:tc>
          <w:tcPr>
            <w:tcW w:w="719" w:type="pct"/>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rPr>
            </w:pPr>
            <w:r>
              <w:rPr>
                <w:rFonts w:hint="default" w:ascii="Arial" w:hAnsi="Arial" w:cs="Arial" w:eastAsiaTheme="minorEastAsia"/>
                <w:sz w:val="18"/>
                <w:szCs w:val="18"/>
              </w:rPr>
              <w:t>System BW</w:t>
            </w:r>
          </w:p>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rPr>
              <w:t>duplex mode</w:t>
            </w:r>
          </w:p>
        </w:tc>
        <w:tc>
          <w:tcPr>
            <w:tcW w:w="772" w:type="pct"/>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rPr>
              <w:t>deployment scenario</w:t>
            </w:r>
          </w:p>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ja-JP"/>
              </w:rPr>
            </w:pPr>
            <w:r>
              <w:rPr>
                <w:rFonts w:hint="default" w:ascii="Arial" w:hAnsi="Arial" w:cs="Arial"/>
                <w:sz w:val="18"/>
                <w:szCs w:val="18"/>
              </w:rPr>
              <w:t>UL/DL</w:t>
            </w:r>
          </w:p>
        </w:tc>
        <w:tc>
          <w:tcPr>
            <w:tcW w:w="688" w:type="pct"/>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rPr>
            </w:pPr>
            <w:r>
              <w:rPr>
                <w:rFonts w:hint="default" w:ascii="Arial" w:hAnsi="Arial" w:cs="Arial" w:eastAsiaTheme="minorEastAsia"/>
                <w:sz w:val="18"/>
                <w:szCs w:val="18"/>
              </w:rPr>
              <w:t>System BW</w:t>
            </w:r>
          </w:p>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rPr>
              <w:t>duplex mode</w:t>
            </w:r>
          </w:p>
        </w:tc>
        <w:tc>
          <w:tcPr>
            <w:tcW w:w="715" w:type="pct"/>
            <w:tcBorders>
              <w:top w:val="nil"/>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eastAsia="ja-JP"/>
              </w:rPr>
            </w:pPr>
            <w:r>
              <w:rPr>
                <w:rFonts w:hint="default" w:ascii="Arial" w:hAnsi="Arial" w:cs="Arial"/>
                <w:sz w:val="18"/>
                <w:szCs w:val="18"/>
              </w:rPr>
              <w:t>Simulation frequency</w:t>
            </w:r>
          </w:p>
        </w:tc>
        <w:tc>
          <w:tcPr>
            <w:tcW w:w="1008" w:type="pct"/>
            <w:tcBorders>
              <w:top w:val="nil"/>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sz w:val="18"/>
                <w:szCs w:val="18"/>
              </w:rPr>
            </w:pPr>
            <w:r>
              <w:rPr>
                <w:rFonts w:hint="default" w:ascii="Arial" w:hAnsi="Arial" w:cs="Arial" w:eastAsiaTheme="minorEastAsia"/>
                <w:sz w:val="18"/>
                <w:szCs w:val="18"/>
              </w:rPr>
              <w:t>ACLR/ACS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1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lang w:eastAsia="en-US"/>
              </w:rPr>
              <w:t>1</w:t>
            </w:r>
          </w:p>
        </w:tc>
        <w:tc>
          <w:tcPr>
            <w:tcW w:w="776"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rPr>
            </w:pPr>
            <w:r>
              <w:rPr>
                <w:rFonts w:hint="default" w:ascii="Arial" w:hAnsi="Arial" w:eastAsia="宋体" w:cs="Arial"/>
                <w:sz w:val="18"/>
                <w:szCs w:val="18"/>
              </w:rPr>
              <w:t>TN UL</w:t>
            </w:r>
          </w:p>
        </w:tc>
        <w:tc>
          <w:tcPr>
            <w:tcW w:w="719"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r>
              <w:rPr>
                <w:rFonts w:hint="default" w:ascii="Arial" w:hAnsi="Arial" w:cs="Arial"/>
                <w:sz w:val="18"/>
                <w:szCs w:val="18"/>
                <w:lang w:eastAsia="en-US"/>
              </w:rPr>
              <w:t>100MHz</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cs="Arial"/>
                <w:sz w:val="18"/>
                <w:szCs w:val="18"/>
                <w:lang w:eastAsia="en-US"/>
              </w:rPr>
              <w:t>TDD</w:t>
            </w:r>
          </w:p>
        </w:tc>
        <w:tc>
          <w:tcPr>
            <w:tcW w:w="772"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UAV UL</w:t>
            </w:r>
          </w:p>
        </w:tc>
        <w:tc>
          <w:tcPr>
            <w:tcW w:w="68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lang w:eastAsia="en-US"/>
              </w:rPr>
              <w:t>100MHz</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val="en-US"/>
              </w:rPr>
            </w:pPr>
            <w:r>
              <w:rPr>
                <w:rFonts w:hint="default" w:ascii="Arial" w:hAnsi="Arial" w:eastAsia="Yu Mincho" w:cs="Arial"/>
                <w:sz w:val="18"/>
                <w:szCs w:val="18"/>
                <w:lang w:eastAsia="en-US"/>
              </w:rPr>
              <w:t>TDD</w:t>
            </w:r>
          </w:p>
        </w:tc>
        <w:tc>
          <w:tcPr>
            <w:tcW w:w="715"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val="en-US"/>
              </w:rPr>
            </w:pPr>
            <w:r>
              <w:rPr>
                <w:rFonts w:hint="default" w:ascii="Arial" w:hAnsi="Arial" w:cs="Arial"/>
                <w:bCs/>
                <w:sz w:val="18"/>
                <w:szCs w:val="18"/>
                <w:lang w:val="en-US"/>
              </w:rPr>
              <w:t>4 GHz</w:t>
            </w:r>
          </w:p>
        </w:tc>
        <w:tc>
          <w:tcPr>
            <w:tcW w:w="100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lang w:val="en-US"/>
              </w:rPr>
            </w:pPr>
            <w:r>
              <w:rPr>
                <w:rFonts w:hint="default" w:ascii="Arial" w:hAnsi="Arial" w:cs="Arial" w:eastAsiaTheme="minorEastAsia"/>
                <w:bCs/>
                <w:kern w:val="2"/>
                <w:sz w:val="18"/>
                <w:szCs w:val="18"/>
                <w:lang w:val="en-US"/>
              </w:rPr>
              <w:t>UAV BS 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31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2</w:t>
            </w:r>
          </w:p>
        </w:tc>
        <w:tc>
          <w:tcPr>
            <w:tcW w:w="776"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UAV DL</w:t>
            </w:r>
          </w:p>
        </w:tc>
        <w:tc>
          <w:tcPr>
            <w:tcW w:w="719"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lang w:eastAsia="en-US"/>
              </w:rPr>
              <w:t>100MHz</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cs="Arial"/>
                <w:sz w:val="18"/>
                <w:szCs w:val="18"/>
                <w:lang w:eastAsia="en-US"/>
              </w:rPr>
              <w:t>TDD</w:t>
            </w:r>
          </w:p>
        </w:tc>
        <w:tc>
          <w:tcPr>
            <w:tcW w:w="772"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TN DL</w:t>
            </w:r>
          </w:p>
        </w:tc>
        <w:tc>
          <w:tcPr>
            <w:tcW w:w="68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lang w:eastAsia="en-US"/>
              </w:rPr>
              <w:t>100MHz</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val="en-US"/>
              </w:rPr>
            </w:pPr>
            <w:r>
              <w:rPr>
                <w:rFonts w:hint="default" w:ascii="Arial" w:hAnsi="Arial" w:eastAsia="Yu Mincho" w:cs="Arial"/>
                <w:sz w:val="18"/>
                <w:szCs w:val="18"/>
                <w:lang w:eastAsia="en-US"/>
              </w:rPr>
              <w:t>TDD</w:t>
            </w:r>
          </w:p>
        </w:tc>
        <w:tc>
          <w:tcPr>
            <w:tcW w:w="715"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val="en-US"/>
              </w:rPr>
            </w:pPr>
            <w:r>
              <w:rPr>
                <w:rFonts w:hint="default" w:ascii="Arial" w:hAnsi="Arial" w:cs="Arial"/>
                <w:bCs/>
                <w:sz w:val="18"/>
                <w:szCs w:val="18"/>
                <w:lang w:val="en-US"/>
              </w:rPr>
              <w:t>4 GHz</w:t>
            </w:r>
          </w:p>
        </w:tc>
        <w:tc>
          <w:tcPr>
            <w:tcW w:w="100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lang w:val="en-US"/>
              </w:rPr>
            </w:pPr>
            <w:r>
              <w:rPr>
                <w:rFonts w:hint="default" w:ascii="Arial" w:hAnsi="Arial" w:cs="Arial" w:eastAsiaTheme="minorEastAsia"/>
                <w:bCs/>
                <w:kern w:val="2"/>
                <w:sz w:val="18"/>
                <w:szCs w:val="18"/>
                <w:lang w:val="en-US"/>
              </w:rPr>
              <w:t>UAV BS ACLR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1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3</w:t>
            </w:r>
          </w:p>
        </w:tc>
        <w:tc>
          <w:tcPr>
            <w:tcW w:w="776"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kern w:val="2"/>
                <w:sz w:val="18"/>
                <w:szCs w:val="18"/>
              </w:rPr>
            </w:pPr>
            <w:r>
              <w:rPr>
                <w:rFonts w:hint="default" w:ascii="Arial" w:hAnsi="Arial" w:eastAsia="宋体" w:cs="Arial"/>
                <w:sz w:val="18"/>
                <w:szCs w:val="18"/>
              </w:rPr>
              <w:t>TN DL</w:t>
            </w:r>
          </w:p>
        </w:tc>
        <w:tc>
          <w:tcPr>
            <w:tcW w:w="719"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lang w:eastAsia="en-US"/>
              </w:rPr>
              <w:t>100MHz</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kern w:val="2"/>
                <w:sz w:val="18"/>
                <w:szCs w:val="18"/>
              </w:rPr>
            </w:pPr>
            <w:r>
              <w:rPr>
                <w:rFonts w:hint="default" w:ascii="Arial" w:hAnsi="Arial" w:cs="Arial"/>
                <w:sz w:val="18"/>
                <w:szCs w:val="18"/>
                <w:lang w:eastAsia="en-US"/>
              </w:rPr>
              <w:t>TDD</w:t>
            </w:r>
          </w:p>
        </w:tc>
        <w:tc>
          <w:tcPr>
            <w:tcW w:w="772"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kern w:val="2"/>
                <w:sz w:val="18"/>
                <w:szCs w:val="18"/>
              </w:rPr>
            </w:pPr>
            <w:r>
              <w:rPr>
                <w:rFonts w:hint="default" w:ascii="Arial" w:hAnsi="Arial" w:eastAsia="宋体" w:cs="Arial"/>
                <w:sz w:val="18"/>
                <w:szCs w:val="18"/>
              </w:rPr>
              <w:t>UAV DL</w:t>
            </w:r>
          </w:p>
        </w:tc>
        <w:tc>
          <w:tcPr>
            <w:tcW w:w="68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lang w:eastAsia="en-US"/>
              </w:rPr>
              <w:t>100MHz</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val="en-US"/>
              </w:rPr>
            </w:pPr>
            <w:r>
              <w:rPr>
                <w:rFonts w:hint="default" w:ascii="Arial" w:hAnsi="Arial" w:eastAsia="Yu Mincho" w:cs="Arial"/>
                <w:sz w:val="18"/>
                <w:szCs w:val="18"/>
                <w:lang w:eastAsia="en-US"/>
              </w:rPr>
              <w:t>TDD</w:t>
            </w:r>
          </w:p>
        </w:tc>
        <w:tc>
          <w:tcPr>
            <w:tcW w:w="715"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val="en-US"/>
              </w:rPr>
            </w:pPr>
            <w:r>
              <w:rPr>
                <w:rFonts w:hint="default" w:ascii="Arial" w:hAnsi="Arial" w:cs="Arial"/>
                <w:bCs/>
                <w:sz w:val="18"/>
                <w:szCs w:val="18"/>
                <w:lang w:val="en-US"/>
              </w:rPr>
              <w:t>4 GHz</w:t>
            </w:r>
          </w:p>
        </w:tc>
        <w:tc>
          <w:tcPr>
            <w:tcW w:w="100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lang w:val="en-US"/>
              </w:rPr>
            </w:pPr>
            <w:r>
              <w:rPr>
                <w:rFonts w:hint="default" w:ascii="Arial" w:hAnsi="Arial" w:cs="Arial" w:eastAsiaTheme="minorEastAsia"/>
                <w:bCs/>
                <w:kern w:val="2"/>
                <w:sz w:val="18"/>
                <w:szCs w:val="18"/>
                <w:lang w:val="en-US"/>
              </w:rPr>
              <w:t>UAV UE 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1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highlight w:val="none"/>
              </w:rPr>
            </w:pPr>
            <w:r>
              <w:rPr>
                <w:rFonts w:hint="default" w:ascii="Arial" w:hAnsi="Arial" w:eastAsia="宋体" w:cs="Arial"/>
                <w:sz w:val="18"/>
                <w:szCs w:val="18"/>
                <w:highlight w:val="none"/>
              </w:rPr>
              <w:t>4</w:t>
            </w:r>
          </w:p>
        </w:tc>
        <w:tc>
          <w:tcPr>
            <w:tcW w:w="776"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highlight w:val="none"/>
              </w:rPr>
            </w:pPr>
            <w:r>
              <w:rPr>
                <w:rFonts w:hint="default" w:ascii="Arial" w:hAnsi="Arial" w:eastAsia="宋体" w:cs="Arial"/>
                <w:sz w:val="18"/>
                <w:szCs w:val="18"/>
                <w:highlight w:val="none"/>
              </w:rPr>
              <w:t>UAV UL</w:t>
            </w:r>
          </w:p>
        </w:tc>
        <w:tc>
          <w:tcPr>
            <w:tcW w:w="719"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highlight w:val="none"/>
              </w:rPr>
            </w:pPr>
            <w:r>
              <w:rPr>
                <w:rFonts w:hint="default" w:ascii="Arial" w:hAnsi="Arial" w:cs="Arial"/>
                <w:sz w:val="18"/>
                <w:szCs w:val="18"/>
                <w:highlight w:val="none"/>
                <w:lang w:eastAsia="en-US"/>
              </w:rPr>
              <w:t>100MHz</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highlight w:val="none"/>
                <w:lang w:eastAsia="en-US"/>
              </w:rPr>
            </w:pPr>
            <w:r>
              <w:rPr>
                <w:rFonts w:hint="default" w:ascii="Arial" w:hAnsi="Arial" w:cs="Arial"/>
                <w:sz w:val="18"/>
                <w:szCs w:val="18"/>
                <w:highlight w:val="none"/>
                <w:lang w:eastAsia="en-US"/>
              </w:rPr>
              <w:t>TDD</w:t>
            </w:r>
          </w:p>
        </w:tc>
        <w:tc>
          <w:tcPr>
            <w:tcW w:w="772"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highlight w:val="none"/>
              </w:rPr>
            </w:pPr>
            <w:r>
              <w:rPr>
                <w:rFonts w:hint="default" w:ascii="Arial" w:hAnsi="Arial" w:eastAsia="宋体" w:cs="Arial"/>
                <w:sz w:val="18"/>
                <w:szCs w:val="18"/>
                <w:highlight w:val="none"/>
              </w:rPr>
              <w:t>TN UL</w:t>
            </w:r>
          </w:p>
        </w:tc>
        <w:tc>
          <w:tcPr>
            <w:tcW w:w="68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highlight w:val="none"/>
              </w:rPr>
            </w:pPr>
            <w:r>
              <w:rPr>
                <w:rFonts w:hint="default" w:ascii="Arial" w:hAnsi="Arial" w:cs="Arial"/>
                <w:sz w:val="18"/>
                <w:szCs w:val="18"/>
                <w:highlight w:val="none"/>
                <w:lang w:eastAsia="en-US"/>
              </w:rPr>
              <w:t>100MHz</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highlight w:val="none"/>
                <w:lang w:eastAsia="en-US"/>
              </w:rPr>
            </w:pPr>
            <w:r>
              <w:rPr>
                <w:rFonts w:hint="default" w:ascii="Arial" w:hAnsi="Arial" w:eastAsia="Yu Mincho" w:cs="Arial"/>
                <w:sz w:val="18"/>
                <w:szCs w:val="18"/>
                <w:highlight w:val="none"/>
                <w:lang w:eastAsia="en-US"/>
              </w:rPr>
              <w:t>TDD</w:t>
            </w:r>
          </w:p>
        </w:tc>
        <w:tc>
          <w:tcPr>
            <w:tcW w:w="715"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highlight w:val="none"/>
                <w:lang w:val="en-US"/>
              </w:rPr>
            </w:pPr>
            <w:r>
              <w:rPr>
                <w:rFonts w:hint="default" w:ascii="Arial" w:hAnsi="Arial" w:cs="Arial"/>
                <w:bCs/>
                <w:sz w:val="18"/>
                <w:szCs w:val="18"/>
                <w:highlight w:val="none"/>
                <w:lang w:val="en-US"/>
              </w:rPr>
              <w:t>4 GHz</w:t>
            </w:r>
          </w:p>
        </w:tc>
        <w:tc>
          <w:tcPr>
            <w:tcW w:w="100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highlight w:val="none"/>
                <w:lang w:val="en-US"/>
              </w:rPr>
            </w:pPr>
            <w:r>
              <w:rPr>
                <w:rFonts w:hint="default" w:ascii="Arial" w:hAnsi="Arial" w:cs="Arial" w:eastAsiaTheme="minorEastAsia"/>
                <w:bCs/>
                <w:kern w:val="2"/>
                <w:sz w:val="18"/>
                <w:szCs w:val="18"/>
                <w:highlight w:val="none"/>
                <w:lang w:val="en-US"/>
              </w:rPr>
              <w:t>UAV UE ACLR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1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5</w:t>
            </w:r>
          </w:p>
        </w:tc>
        <w:tc>
          <w:tcPr>
            <w:tcW w:w="776"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TN UL</w:t>
            </w:r>
          </w:p>
        </w:tc>
        <w:tc>
          <w:tcPr>
            <w:tcW w:w="719"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rPr>
            </w:pPr>
            <w:r>
              <w:rPr>
                <w:rFonts w:hint="default" w:ascii="Arial" w:hAnsi="Arial" w:cs="Arial" w:eastAsiaTheme="minorEastAsia"/>
                <w:sz w:val="18"/>
                <w:szCs w:val="18"/>
              </w:rPr>
              <w:t>[2</w:t>
            </w:r>
            <w:r>
              <w:rPr>
                <w:rFonts w:hint="default" w:ascii="Arial" w:hAnsi="Arial" w:cs="Arial"/>
                <w:sz w:val="18"/>
                <w:szCs w:val="18"/>
                <w:lang w:eastAsia="en-US"/>
              </w:rPr>
              <w:t>0MHz</w:t>
            </w:r>
            <w:r>
              <w:rPr>
                <w:rFonts w:hint="default" w:ascii="Arial" w:hAnsi="Arial" w:cs="Arial" w:eastAsiaTheme="minorEastAsia"/>
                <w:sz w:val="18"/>
                <w:szCs w:val="18"/>
              </w:rPr>
              <w:t>]</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r>
              <w:rPr>
                <w:rFonts w:hint="default" w:ascii="Arial" w:hAnsi="Arial" w:cs="Arial" w:eastAsiaTheme="minorEastAsia"/>
                <w:sz w:val="18"/>
                <w:szCs w:val="18"/>
              </w:rPr>
              <w:t>F</w:t>
            </w:r>
            <w:r>
              <w:rPr>
                <w:rFonts w:hint="default" w:ascii="Arial" w:hAnsi="Arial" w:cs="Arial"/>
                <w:sz w:val="18"/>
                <w:szCs w:val="18"/>
                <w:lang w:eastAsia="en-US"/>
              </w:rPr>
              <w:t>DD</w:t>
            </w:r>
          </w:p>
        </w:tc>
        <w:tc>
          <w:tcPr>
            <w:tcW w:w="772"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UAV UL</w:t>
            </w:r>
          </w:p>
        </w:tc>
        <w:tc>
          <w:tcPr>
            <w:tcW w:w="68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rPr>
            </w:pPr>
            <w:r>
              <w:rPr>
                <w:rFonts w:hint="default" w:ascii="Arial" w:hAnsi="Arial" w:cs="Arial" w:eastAsiaTheme="minorEastAsia"/>
                <w:sz w:val="18"/>
                <w:szCs w:val="18"/>
              </w:rPr>
              <w:t>[20</w:t>
            </w:r>
            <w:r>
              <w:rPr>
                <w:rFonts w:hint="default" w:ascii="Arial" w:hAnsi="Arial" w:cs="Arial"/>
                <w:sz w:val="18"/>
                <w:szCs w:val="18"/>
                <w:lang w:eastAsia="en-US"/>
              </w:rPr>
              <w:t>MHz</w:t>
            </w:r>
            <w:r>
              <w:rPr>
                <w:rFonts w:hint="default" w:ascii="Arial" w:hAnsi="Arial" w:cs="Arial" w:eastAsiaTheme="minorEastAsia"/>
                <w:sz w:val="18"/>
                <w:szCs w:val="18"/>
              </w:rPr>
              <w:t>]</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r>
              <w:rPr>
                <w:rFonts w:hint="default" w:ascii="Arial" w:hAnsi="Arial" w:cs="Arial" w:eastAsiaTheme="minorEastAsia"/>
                <w:sz w:val="18"/>
                <w:szCs w:val="18"/>
              </w:rPr>
              <w:t>F</w:t>
            </w:r>
            <w:r>
              <w:rPr>
                <w:rFonts w:hint="default" w:ascii="Arial" w:hAnsi="Arial" w:cs="Arial"/>
                <w:sz w:val="18"/>
                <w:szCs w:val="18"/>
                <w:lang w:eastAsia="en-US"/>
              </w:rPr>
              <w:t>DD</w:t>
            </w:r>
          </w:p>
        </w:tc>
        <w:tc>
          <w:tcPr>
            <w:tcW w:w="715"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val="en-US"/>
              </w:rPr>
            </w:pPr>
            <w:r>
              <w:rPr>
                <w:rFonts w:hint="default" w:ascii="Arial" w:hAnsi="Arial" w:cs="Arial" w:eastAsiaTheme="minorEastAsia"/>
                <w:bCs/>
                <w:sz w:val="18"/>
                <w:szCs w:val="18"/>
                <w:lang w:val="en-US"/>
              </w:rPr>
              <w:t>2</w:t>
            </w:r>
            <w:r>
              <w:rPr>
                <w:rFonts w:hint="default" w:ascii="Arial" w:hAnsi="Arial" w:cs="Arial"/>
                <w:bCs/>
                <w:sz w:val="18"/>
                <w:szCs w:val="18"/>
                <w:lang w:val="en-US"/>
              </w:rPr>
              <w:t xml:space="preserve"> GHz</w:t>
            </w:r>
          </w:p>
        </w:tc>
        <w:tc>
          <w:tcPr>
            <w:tcW w:w="100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lang w:val="en-US"/>
              </w:rPr>
            </w:pPr>
            <w:r>
              <w:rPr>
                <w:rFonts w:hint="default" w:ascii="Arial" w:hAnsi="Arial" w:cs="Arial" w:eastAsiaTheme="minorEastAsia"/>
                <w:bCs/>
                <w:kern w:val="2"/>
                <w:sz w:val="18"/>
                <w:szCs w:val="18"/>
                <w:lang w:val="en-US"/>
              </w:rPr>
              <w:t>UAV BS 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1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6</w:t>
            </w:r>
          </w:p>
        </w:tc>
        <w:tc>
          <w:tcPr>
            <w:tcW w:w="776"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UAV DL</w:t>
            </w:r>
          </w:p>
        </w:tc>
        <w:tc>
          <w:tcPr>
            <w:tcW w:w="719"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rPr>
            </w:pPr>
            <w:r>
              <w:rPr>
                <w:rFonts w:hint="default" w:ascii="Arial" w:hAnsi="Arial" w:cs="Arial" w:eastAsiaTheme="minorEastAsia"/>
                <w:sz w:val="18"/>
                <w:szCs w:val="18"/>
              </w:rPr>
              <w:t>[20</w:t>
            </w:r>
            <w:r>
              <w:rPr>
                <w:rFonts w:hint="default" w:ascii="Arial" w:hAnsi="Arial" w:cs="Arial"/>
                <w:sz w:val="18"/>
                <w:szCs w:val="18"/>
                <w:lang w:eastAsia="en-US"/>
              </w:rPr>
              <w:t>MHz</w:t>
            </w:r>
            <w:r>
              <w:rPr>
                <w:rFonts w:hint="default" w:ascii="Arial" w:hAnsi="Arial" w:cs="Arial" w:eastAsiaTheme="minorEastAsia"/>
                <w:sz w:val="18"/>
                <w:szCs w:val="18"/>
              </w:rPr>
              <w:t>]</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r>
              <w:rPr>
                <w:rFonts w:hint="default" w:ascii="Arial" w:hAnsi="Arial" w:cs="Arial" w:eastAsiaTheme="minorEastAsia"/>
                <w:sz w:val="18"/>
                <w:szCs w:val="18"/>
              </w:rPr>
              <w:t>F</w:t>
            </w:r>
            <w:r>
              <w:rPr>
                <w:rFonts w:hint="default" w:ascii="Arial" w:hAnsi="Arial" w:cs="Arial"/>
                <w:sz w:val="18"/>
                <w:szCs w:val="18"/>
                <w:lang w:eastAsia="en-US"/>
              </w:rPr>
              <w:t>DD</w:t>
            </w:r>
          </w:p>
        </w:tc>
        <w:tc>
          <w:tcPr>
            <w:tcW w:w="772"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TN DL</w:t>
            </w:r>
          </w:p>
        </w:tc>
        <w:tc>
          <w:tcPr>
            <w:tcW w:w="68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rPr>
            </w:pPr>
            <w:r>
              <w:rPr>
                <w:rFonts w:hint="default" w:ascii="Arial" w:hAnsi="Arial" w:cs="Arial" w:eastAsiaTheme="minorEastAsia"/>
                <w:sz w:val="18"/>
                <w:szCs w:val="18"/>
              </w:rPr>
              <w:t>[2</w:t>
            </w:r>
            <w:r>
              <w:rPr>
                <w:rFonts w:hint="default" w:ascii="Arial" w:hAnsi="Arial" w:cs="Arial"/>
                <w:sz w:val="18"/>
                <w:szCs w:val="18"/>
                <w:lang w:eastAsia="en-US"/>
              </w:rPr>
              <w:t>0MHz</w:t>
            </w:r>
            <w:r>
              <w:rPr>
                <w:rFonts w:hint="default" w:ascii="Arial" w:hAnsi="Arial" w:cs="Arial" w:eastAsiaTheme="minorEastAsia"/>
                <w:sz w:val="18"/>
                <w:szCs w:val="18"/>
              </w:rPr>
              <w:t>]</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r>
              <w:rPr>
                <w:rFonts w:hint="default" w:ascii="Arial" w:hAnsi="Arial" w:cs="Arial" w:eastAsiaTheme="minorEastAsia"/>
                <w:sz w:val="18"/>
                <w:szCs w:val="18"/>
              </w:rPr>
              <w:t>F</w:t>
            </w:r>
            <w:r>
              <w:rPr>
                <w:rFonts w:hint="default" w:ascii="Arial" w:hAnsi="Arial" w:cs="Arial"/>
                <w:sz w:val="18"/>
                <w:szCs w:val="18"/>
                <w:lang w:eastAsia="en-US"/>
              </w:rPr>
              <w:t>DD</w:t>
            </w:r>
          </w:p>
        </w:tc>
        <w:tc>
          <w:tcPr>
            <w:tcW w:w="715"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val="en-US"/>
              </w:rPr>
            </w:pPr>
            <w:r>
              <w:rPr>
                <w:rFonts w:hint="default" w:ascii="Arial" w:hAnsi="Arial" w:cs="Arial" w:eastAsiaTheme="minorEastAsia"/>
                <w:bCs/>
                <w:sz w:val="18"/>
                <w:szCs w:val="18"/>
                <w:lang w:val="en-US"/>
              </w:rPr>
              <w:t>2</w:t>
            </w:r>
            <w:r>
              <w:rPr>
                <w:rFonts w:hint="default" w:ascii="Arial" w:hAnsi="Arial" w:cs="Arial"/>
                <w:bCs/>
                <w:sz w:val="18"/>
                <w:szCs w:val="18"/>
                <w:lang w:val="en-US"/>
              </w:rPr>
              <w:t xml:space="preserve"> GHz</w:t>
            </w:r>
          </w:p>
        </w:tc>
        <w:tc>
          <w:tcPr>
            <w:tcW w:w="100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lang w:val="en-US"/>
              </w:rPr>
            </w:pPr>
            <w:r>
              <w:rPr>
                <w:rFonts w:hint="default" w:ascii="Arial" w:hAnsi="Arial" w:cs="Arial" w:eastAsiaTheme="minorEastAsia"/>
                <w:bCs/>
                <w:kern w:val="2"/>
                <w:sz w:val="18"/>
                <w:szCs w:val="18"/>
                <w:lang w:val="en-US"/>
              </w:rPr>
              <w:t>UAV BS ACLR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1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7</w:t>
            </w:r>
          </w:p>
        </w:tc>
        <w:tc>
          <w:tcPr>
            <w:tcW w:w="776"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TN DL</w:t>
            </w:r>
          </w:p>
        </w:tc>
        <w:tc>
          <w:tcPr>
            <w:tcW w:w="719"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rPr>
            </w:pPr>
            <w:r>
              <w:rPr>
                <w:rFonts w:hint="default" w:ascii="Arial" w:hAnsi="Arial" w:cs="Arial" w:eastAsiaTheme="minorEastAsia"/>
                <w:sz w:val="18"/>
                <w:szCs w:val="18"/>
              </w:rPr>
              <w:t>[20</w:t>
            </w:r>
            <w:r>
              <w:rPr>
                <w:rFonts w:hint="default" w:ascii="Arial" w:hAnsi="Arial" w:cs="Arial"/>
                <w:sz w:val="18"/>
                <w:szCs w:val="18"/>
                <w:lang w:eastAsia="en-US"/>
              </w:rPr>
              <w:t>MHz</w:t>
            </w:r>
            <w:r>
              <w:rPr>
                <w:rFonts w:hint="default" w:ascii="Arial" w:hAnsi="Arial" w:cs="Arial" w:eastAsiaTheme="minorEastAsia"/>
                <w:sz w:val="18"/>
                <w:szCs w:val="18"/>
              </w:rPr>
              <w:t>]</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r>
              <w:rPr>
                <w:rFonts w:hint="default" w:ascii="Arial" w:hAnsi="Arial" w:cs="Arial" w:eastAsiaTheme="minorEastAsia"/>
                <w:sz w:val="18"/>
                <w:szCs w:val="18"/>
              </w:rPr>
              <w:t>F</w:t>
            </w:r>
            <w:r>
              <w:rPr>
                <w:rFonts w:hint="default" w:ascii="Arial" w:hAnsi="Arial" w:cs="Arial"/>
                <w:sz w:val="18"/>
                <w:szCs w:val="18"/>
                <w:lang w:eastAsia="en-US"/>
              </w:rPr>
              <w:t>DD</w:t>
            </w:r>
          </w:p>
        </w:tc>
        <w:tc>
          <w:tcPr>
            <w:tcW w:w="772"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UAV DL</w:t>
            </w:r>
          </w:p>
        </w:tc>
        <w:tc>
          <w:tcPr>
            <w:tcW w:w="68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rPr>
            </w:pPr>
            <w:r>
              <w:rPr>
                <w:rFonts w:hint="default" w:ascii="Arial" w:hAnsi="Arial" w:cs="Arial" w:eastAsiaTheme="minorEastAsia"/>
                <w:sz w:val="18"/>
                <w:szCs w:val="18"/>
              </w:rPr>
              <w:t>[20</w:t>
            </w:r>
            <w:r>
              <w:rPr>
                <w:rFonts w:hint="default" w:ascii="Arial" w:hAnsi="Arial" w:cs="Arial"/>
                <w:sz w:val="18"/>
                <w:szCs w:val="18"/>
                <w:lang w:eastAsia="en-US"/>
              </w:rPr>
              <w:t>MHz</w:t>
            </w:r>
            <w:r>
              <w:rPr>
                <w:rFonts w:hint="default" w:ascii="Arial" w:hAnsi="Arial" w:cs="Arial" w:eastAsiaTheme="minorEastAsia"/>
                <w:sz w:val="18"/>
                <w:szCs w:val="18"/>
              </w:rPr>
              <w:t>]</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r>
              <w:rPr>
                <w:rFonts w:hint="default" w:ascii="Arial" w:hAnsi="Arial" w:cs="Arial" w:eastAsiaTheme="minorEastAsia"/>
                <w:sz w:val="18"/>
                <w:szCs w:val="18"/>
              </w:rPr>
              <w:t>F</w:t>
            </w:r>
            <w:r>
              <w:rPr>
                <w:rFonts w:hint="default" w:ascii="Arial" w:hAnsi="Arial" w:cs="Arial"/>
                <w:sz w:val="18"/>
                <w:szCs w:val="18"/>
                <w:lang w:eastAsia="en-US"/>
              </w:rPr>
              <w:t>DD</w:t>
            </w:r>
          </w:p>
        </w:tc>
        <w:tc>
          <w:tcPr>
            <w:tcW w:w="715"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val="en-US"/>
              </w:rPr>
            </w:pPr>
            <w:r>
              <w:rPr>
                <w:rFonts w:hint="default" w:ascii="Arial" w:hAnsi="Arial" w:cs="Arial" w:eastAsiaTheme="minorEastAsia"/>
                <w:bCs/>
                <w:sz w:val="18"/>
                <w:szCs w:val="18"/>
                <w:lang w:val="en-US"/>
              </w:rPr>
              <w:t>2</w:t>
            </w:r>
            <w:r>
              <w:rPr>
                <w:rFonts w:hint="default" w:ascii="Arial" w:hAnsi="Arial" w:cs="Arial"/>
                <w:bCs/>
                <w:sz w:val="18"/>
                <w:szCs w:val="18"/>
                <w:lang w:val="en-US"/>
              </w:rPr>
              <w:t xml:space="preserve"> GHz</w:t>
            </w:r>
          </w:p>
        </w:tc>
        <w:tc>
          <w:tcPr>
            <w:tcW w:w="100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lang w:val="en-US"/>
              </w:rPr>
            </w:pPr>
            <w:r>
              <w:rPr>
                <w:rFonts w:hint="default" w:ascii="Arial" w:hAnsi="Arial" w:cs="Arial" w:eastAsiaTheme="minorEastAsia"/>
                <w:bCs/>
                <w:kern w:val="2"/>
                <w:sz w:val="18"/>
                <w:szCs w:val="18"/>
                <w:lang w:val="en-US"/>
              </w:rPr>
              <w:t>UAV UE 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1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highlight w:val="none"/>
              </w:rPr>
            </w:pPr>
            <w:r>
              <w:rPr>
                <w:rFonts w:hint="default" w:ascii="Arial" w:hAnsi="Arial" w:eastAsia="宋体" w:cs="Arial"/>
                <w:sz w:val="18"/>
                <w:szCs w:val="18"/>
                <w:highlight w:val="none"/>
              </w:rPr>
              <w:t>8</w:t>
            </w:r>
          </w:p>
        </w:tc>
        <w:tc>
          <w:tcPr>
            <w:tcW w:w="776"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highlight w:val="none"/>
              </w:rPr>
            </w:pPr>
            <w:r>
              <w:rPr>
                <w:rFonts w:hint="default" w:ascii="Arial" w:hAnsi="Arial" w:eastAsia="宋体" w:cs="Arial"/>
                <w:sz w:val="18"/>
                <w:szCs w:val="18"/>
                <w:highlight w:val="none"/>
              </w:rPr>
              <w:t>UAV UL</w:t>
            </w:r>
          </w:p>
        </w:tc>
        <w:tc>
          <w:tcPr>
            <w:tcW w:w="719"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[20</w:t>
            </w:r>
            <w:r>
              <w:rPr>
                <w:rFonts w:hint="default" w:ascii="Arial" w:hAnsi="Arial" w:cs="Arial"/>
                <w:sz w:val="18"/>
                <w:szCs w:val="18"/>
                <w:highlight w:val="none"/>
                <w:lang w:eastAsia="en-US"/>
              </w:rPr>
              <w:t>MHz</w:t>
            </w:r>
            <w:r>
              <w:rPr>
                <w:rFonts w:hint="default" w:ascii="Arial" w:hAnsi="Arial" w:cs="Arial" w:eastAsiaTheme="minorEastAsia"/>
                <w:sz w:val="18"/>
                <w:szCs w:val="18"/>
                <w:highlight w:val="none"/>
              </w:rPr>
              <w:t>]</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highlight w:val="none"/>
                <w:lang w:eastAsia="en-US"/>
              </w:rPr>
            </w:pPr>
            <w:r>
              <w:rPr>
                <w:rFonts w:hint="default" w:ascii="Arial" w:hAnsi="Arial" w:cs="Arial" w:eastAsiaTheme="minorEastAsia"/>
                <w:sz w:val="18"/>
                <w:szCs w:val="18"/>
                <w:highlight w:val="none"/>
              </w:rPr>
              <w:t>F</w:t>
            </w:r>
            <w:r>
              <w:rPr>
                <w:rFonts w:hint="default" w:ascii="Arial" w:hAnsi="Arial" w:cs="Arial"/>
                <w:sz w:val="18"/>
                <w:szCs w:val="18"/>
                <w:highlight w:val="none"/>
                <w:lang w:eastAsia="en-US"/>
              </w:rPr>
              <w:t>DD</w:t>
            </w:r>
          </w:p>
        </w:tc>
        <w:tc>
          <w:tcPr>
            <w:tcW w:w="772"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highlight w:val="none"/>
              </w:rPr>
            </w:pPr>
            <w:r>
              <w:rPr>
                <w:rFonts w:hint="default" w:ascii="Arial" w:hAnsi="Arial" w:eastAsia="宋体" w:cs="Arial"/>
                <w:sz w:val="18"/>
                <w:szCs w:val="18"/>
                <w:highlight w:val="none"/>
              </w:rPr>
              <w:t>TN UL</w:t>
            </w:r>
          </w:p>
        </w:tc>
        <w:tc>
          <w:tcPr>
            <w:tcW w:w="68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[20</w:t>
            </w:r>
            <w:r>
              <w:rPr>
                <w:rFonts w:hint="default" w:ascii="Arial" w:hAnsi="Arial" w:cs="Arial"/>
                <w:sz w:val="18"/>
                <w:szCs w:val="18"/>
                <w:highlight w:val="none"/>
                <w:lang w:eastAsia="en-US"/>
              </w:rPr>
              <w:t>MHz</w:t>
            </w:r>
            <w:r>
              <w:rPr>
                <w:rFonts w:hint="default" w:ascii="Arial" w:hAnsi="Arial" w:cs="Arial" w:eastAsiaTheme="minorEastAsia"/>
                <w:sz w:val="18"/>
                <w:szCs w:val="18"/>
                <w:highlight w:val="none"/>
              </w:rPr>
              <w:t>]</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highlight w:val="none"/>
                <w:lang w:eastAsia="en-US"/>
              </w:rPr>
            </w:pPr>
            <w:r>
              <w:rPr>
                <w:rFonts w:hint="default" w:ascii="Arial" w:hAnsi="Arial" w:cs="Arial" w:eastAsiaTheme="minorEastAsia"/>
                <w:sz w:val="18"/>
                <w:szCs w:val="18"/>
                <w:highlight w:val="none"/>
              </w:rPr>
              <w:t>F</w:t>
            </w:r>
            <w:r>
              <w:rPr>
                <w:rFonts w:hint="default" w:ascii="Arial" w:hAnsi="Arial" w:cs="Arial"/>
                <w:sz w:val="18"/>
                <w:szCs w:val="18"/>
                <w:highlight w:val="none"/>
                <w:lang w:eastAsia="en-US"/>
              </w:rPr>
              <w:t>DD</w:t>
            </w:r>
          </w:p>
        </w:tc>
        <w:tc>
          <w:tcPr>
            <w:tcW w:w="715"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highlight w:val="none"/>
                <w:lang w:val="en-US"/>
              </w:rPr>
            </w:pPr>
            <w:r>
              <w:rPr>
                <w:rFonts w:hint="default" w:ascii="Arial" w:hAnsi="Arial" w:cs="Arial" w:eastAsiaTheme="minorEastAsia"/>
                <w:bCs/>
                <w:sz w:val="18"/>
                <w:szCs w:val="18"/>
                <w:highlight w:val="none"/>
                <w:lang w:val="en-US"/>
              </w:rPr>
              <w:t>2</w:t>
            </w:r>
            <w:r>
              <w:rPr>
                <w:rFonts w:hint="default" w:ascii="Arial" w:hAnsi="Arial" w:cs="Arial"/>
                <w:bCs/>
                <w:sz w:val="18"/>
                <w:szCs w:val="18"/>
                <w:highlight w:val="none"/>
                <w:lang w:val="en-US"/>
              </w:rPr>
              <w:t xml:space="preserve"> GHz</w:t>
            </w:r>
          </w:p>
        </w:tc>
        <w:tc>
          <w:tcPr>
            <w:tcW w:w="1008"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highlight w:val="none"/>
                <w:lang w:val="en-US"/>
              </w:rPr>
            </w:pPr>
            <w:r>
              <w:rPr>
                <w:rFonts w:hint="default" w:ascii="Arial" w:hAnsi="Arial" w:cs="Arial" w:eastAsiaTheme="minorEastAsia"/>
                <w:bCs/>
                <w:kern w:val="2"/>
                <w:sz w:val="18"/>
                <w:szCs w:val="18"/>
                <w:highlight w:val="none"/>
                <w:lang w:val="en-US"/>
              </w:rPr>
              <w:t>UAV UE ACLR</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vertAlign w:val="baseline"/>
          <w:lang w:val="en-US" w:eastAsia="zh-CN" w:bidi="ar-SA"/>
        </w:rPr>
      </w:pPr>
      <w:r>
        <w:rPr>
          <w:rFonts w:hint="eastAsia"/>
          <w:bCs/>
          <w:i w:val="0"/>
          <w:iCs w:val="0"/>
          <w:kern w:val="0"/>
          <w:sz w:val="20"/>
          <w:szCs w:val="20"/>
          <w:highlight w:val="none"/>
          <w:lang w:val="en-US" w:eastAsia="zh-CN"/>
        </w:rPr>
        <w:t xml:space="preserve">The high power </w:t>
      </w:r>
      <w:r>
        <w:rPr>
          <w:rFonts w:hint="default" w:ascii="Times New Roman" w:hAnsi="Times New Roman" w:cs="Times New Roman"/>
          <w:color w:val="000000" w:themeColor="text1"/>
          <w:sz w:val="20"/>
          <w:szCs w:val="20"/>
          <w14:textFill>
            <w14:solidFill>
              <w14:schemeClr w14:val="tx1"/>
            </w14:solidFill>
          </w14:textFill>
        </w:rPr>
        <w:t>UAV UE with up to 33dBm max</w:t>
      </w:r>
      <w:r>
        <w:rPr>
          <w:rFonts w:hint="eastAsia" w:eastAsia="宋体" w:cs="Times New Roman"/>
          <w:color w:val="000000" w:themeColor="text1"/>
          <w:sz w:val="20"/>
          <w:szCs w:val="20"/>
          <w:lang w:val="en-US" w:eastAsia="zh-CN"/>
          <w14:textFill>
            <w14:solidFill>
              <w14:schemeClr w14:val="tx1"/>
            </w14:solidFill>
          </w14:textFill>
        </w:rPr>
        <w:t>imum</w:t>
      </w:r>
      <w:r>
        <w:rPr>
          <w:rFonts w:hint="default" w:ascii="Times New Roman" w:hAnsi="Times New Roman" w:cs="Times New Roman"/>
          <w:color w:val="000000" w:themeColor="text1"/>
          <w:sz w:val="20"/>
          <w:szCs w:val="20"/>
          <w14:textFill>
            <w14:solidFill>
              <w14:schemeClr w14:val="tx1"/>
            </w14:solidFill>
          </w14:textFill>
        </w:rPr>
        <w:t xml:space="preserve"> conductive output power</w:t>
      </w:r>
      <w:r>
        <w:rPr>
          <w:rFonts w:hint="eastAsia" w:eastAsia="宋体" w:cs="Times New Roman"/>
          <w:color w:val="000000" w:themeColor="text1"/>
          <w:sz w:val="20"/>
          <w:szCs w:val="20"/>
          <w:lang w:val="en-US" w:eastAsia="zh-CN"/>
          <w14:textFill>
            <w14:solidFill>
              <w14:schemeClr w14:val="tx1"/>
            </w14:solidFill>
          </w14:textFill>
        </w:rPr>
        <w:t xml:space="preserve"> will cause mo</w:t>
      </w:r>
      <w:r>
        <w:rPr>
          <w:rFonts w:hint="eastAsia" w:eastAsia="宋体" w:cs="Times New Roman"/>
          <w:color w:val="000000" w:themeColor="text1"/>
          <w:sz w:val="20"/>
          <w:szCs w:val="20"/>
          <w:highlight w:val="none"/>
          <w:lang w:val="en-US" w:eastAsia="zh-CN"/>
          <w14:textFill>
            <w14:solidFill>
              <w14:schemeClr w14:val="tx1"/>
            </w14:solidFill>
          </w14:textFill>
        </w:rPr>
        <w:t>re output RF spectrum emissions than t</w:t>
      </w:r>
      <w:r>
        <w:rPr>
          <w:rFonts w:hint="eastAsia"/>
          <w:bCs/>
          <w:i w:val="0"/>
          <w:iCs w:val="0"/>
          <w:kern w:val="0"/>
          <w:sz w:val="20"/>
          <w:szCs w:val="20"/>
          <w:highlight w:val="none"/>
          <w:lang w:val="en-US" w:eastAsia="zh-CN"/>
        </w:rPr>
        <w:t xml:space="preserve">he PC3 Aerial UE (UAV) with 23dBm transmit power introduced in Rel-18. </w:t>
      </w:r>
      <w:r>
        <w:rPr>
          <w:rFonts w:hint="eastAsia" w:cs="Times New Roman"/>
          <w:b w:val="0"/>
          <w:bCs w:val="0"/>
          <w:i w:val="0"/>
          <w:iCs w:val="0"/>
          <w:sz w:val="20"/>
          <w:szCs w:val="20"/>
          <w:highlight w:val="none"/>
          <w:lang w:val="en-US" w:eastAsia="zh-CN"/>
        </w:rPr>
        <w:t>In our understanding, the most important issue is UAV UL operates as aggressor to impact TN UL.</w:t>
      </w:r>
      <w:r>
        <w:rPr>
          <w:rFonts w:hint="eastAsia" w:cs="Times New Roman"/>
          <w:b w:val="0"/>
          <w:bCs w:val="0"/>
          <w:i w:val="0"/>
          <w:iCs w:val="0"/>
          <w:sz w:val="20"/>
          <w:szCs w:val="20"/>
          <w:highlight w:val="none"/>
          <w:vertAlign w:val="baseline"/>
          <w:lang w:val="en-US" w:eastAsia="zh-CN" w:bidi="ar-SA"/>
        </w:rPr>
        <w:t>This case can be seen as the worst co-existence scenario, and the ACLR requirements for UAV with both omni-directional antenna and directional antenna should be re-evaluated.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remaining cases, as the interference level is no more than legacy scenarios, if there are some issues on these cases, they not only happen in high power UAV co-existence scenario but also should be a legacy problem in co-existence study before, for example ATG and Rel-18 UAV. Then the study should not limit in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Therefore, in this WID we think Case 4 and Case 8 should be highly prioritized and legacy UAV BS ACS, UAV BS ACLR and UAV UE ACS can be reused.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Case 4 and Case 8 should be highly prioritized as Phase 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2: Legacy UAV BS ACS, UAV BS ACLR and UAV UE ACS requirements can be reused.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deployment scenario and network, it is better that operators can provide some information or deployment plan from their perspective as a guide. From our perspective, UAV mainly operates in UMa scenarios used for photography, transportation, data collecting etc., and interference is more serious than that in RMa. Thus, we prefer to treat UMa as first priority. Besides, non-collocated network layout should be studied for UAV co-existence as first priority.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Evaluate UMa scenario for UAV co-existence as first priority.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Evaluate non-collocated network layout for UAV co-existence as first priority.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antenna assumptions for UAV BS and TN BS, there was an issue left that RAN4 needs to discuss the uptilt/downtilt for UAV BS and TN BS. Generally speaking, in order to guarantee the performance of UAV, an uptilt of UAV BS is preferred, which means separate antennas with uptilt for UA BS and downtilt for TN BS. One of the benefits of this method is that the interference between UAV network and TN can be further suppressed. Then when modeling UAV BS antenna pattern, different from TN BS with downtilt, uptilt should be modeled.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To use separate antennas with uptilt for UAV BS and with downtilt for TN BS and distinguish their antenna parameters on</w:t>
      </w:r>
      <w:r>
        <w:rPr>
          <w:rFonts w:hint="eastAsia" w:ascii="Times New Roman" w:hAnsi="Times New Roman" w:cs="Times New Roman"/>
          <w:b/>
          <w:bCs/>
          <w:i w:val="0"/>
          <w:iCs w:val="0"/>
          <w:sz w:val="20"/>
          <w:szCs w:val="20"/>
          <w:highlight w:val="none"/>
          <w:lang w:val="en-US" w:eastAsia="zh-CN"/>
        </w:rPr>
        <w:t xml:space="preserve"> m</w:t>
      </w:r>
      <w:r>
        <w:rPr>
          <w:rFonts w:hint="eastAsia" w:ascii="Times New Roman" w:hAnsi="Times New Roman" w:cs="Times New Roman"/>
          <w:b/>
          <w:bCs/>
          <w:i w:val="0"/>
          <w:iCs w:val="0"/>
          <w:sz w:val="20"/>
          <w:szCs w:val="20"/>
          <w:highlight w:val="none"/>
          <w:lang w:val="en-US" w:eastAsia="ko-KR"/>
        </w:rPr>
        <w:t>echanical tilt</w:t>
      </w:r>
      <w:r>
        <w:rPr>
          <w:rFonts w:hint="eastAsia" w:ascii="Times New Roman" w:hAnsi="Times New Roman" w:eastAsia="宋体" w:cs="Times New Roman"/>
          <w:b/>
          <w:bCs/>
          <w:i w:val="0"/>
          <w:iCs w:val="0"/>
          <w:sz w:val="20"/>
          <w:szCs w:val="20"/>
          <w:highlight w:val="none"/>
          <w:lang w:val="en-US" w:eastAsia="zh-CN"/>
        </w:rPr>
        <w:t xml:space="preserve"> angle</w:t>
      </w:r>
      <w:r>
        <w:rPr>
          <w:rFonts w:hint="eastAsia" w:ascii="Times New Roman" w:hAnsi="Times New Roman" w:cs="Times New Roman"/>
          <w:b/>
          <w:bCs/>
          <w:i w:val="0"/>
          <w:iCs w:val="0"/>
          <w:sz w:val="20"/>
          <w:szCs w:val="20"/>
          <w:highlight w:val="none"/>
          <w:lang w:val="en-US" w:eastAsia="zh-CN"/>
        </w:rPr>
        <w:t xml:space="preserve"> i</w:t>
      </w:r>
      <w:r>
        <w:rPr>
          <w:rFonts w:hint="eastAsia" w:cs="Times New Roman"/>
          <w:b/>
          <w:bCs/>
          <w:i w:val="0"/>
          <w:iCs w:val="0"/>
          <w:sz w:val="20"/>
          <w:szCs w:val="20"/>
          <w:highlight w:val="none"/>
          <w:lang w:val="en-US" w:eastAsia="zh-CN"/>
        </w:rPr>
        <w:t>n co-existence study.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Case 4 and Case 8 should be highly prioritized as Phase 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2: Legacy UAV BS ACS, UAV BS ACLR and UAV UE ACS requirements can be reused.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Evaluate UMa scenario for UAV co-existence as first priority.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Evaluate non-collocated network layout for UAV co-existence as first priority.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To use separate antennas with uptilt for UAV BS and with downtilt for TN BS and distinguish their antenna parameters on</w:t>
      </w:r>
      <w:r>
        <w:rPr>
          <w:rFonts w:hint="eastAsia" w:ascii="Times New Roman" w:hAnsi="Times New Roman" w:cs="Times New Roman"/>
          <w:b/>
          <w:bCs/>
          <w:i w:val="0"/>
          <w:iCs w:val="0"/>
          <w:sz w:val="20"/>
          <w:szCs w:val="20"/>
          <w:highlight w:val="none"/>
          <w:lang w:val="en-US" w:eastAsia="zh-CN"/>
        </w:rPr>
        <w:t xml:space="preserve"> m</w:t>
      </w:r>
      <w:r>
        <w:rPr>
          <w:rFonts w:hint="eastAsia" w:ascii="Times New Roman" w:hAnsi="Times New Roman" w:cs="Times New Roman"/>
          <w:b/>
          <w:bCs/>
          <w:i w:val="0"/>
          <w:iCs w:val="0"/>
          <w:sz w:val="20"/>
          <w:szCs w:val="20"/>
          <w:highlight w:val="none"/>
          <w:lang w:val="en-US" w:eastAsia="ko-KR"/>
        </w:rPr>
        <w:t>echanical tilt</w:t>
      </w:r>
      <w:r>
        <w:rPr>
          <w:rFonts w:hint="eastAsia" w:ascii="Times New Roman" w:hAnsi="Times New Roman" w:cs="Times New Roman"/>
          <w:b/>
          <w:bCs/>
          <w:i w:val="0"/>
          <w:iCs w:val="0"/>
          <w:sz w:val="20"/>
          <w:szCs w:val="20"/>
          <w:highlight w:val="none"/>
          <w:lang w:val="en-US" w:eastAsia="zh-CN"/>
        </w:rPr>
        <w:t xml:space="preserve"> angle i</w:t>
      </w:r>
      <w:r>
        <w:rPr>
          <w:rFonts w:hint="eastAsia" w:cs="Times New Roman"/>
          <w:b/>
          <w:bCs/>
          <w:i w:val="0"/>
          <w:iCs w:val="0"/>
          <w:sz w:val="20"/>
          <w:szCs w:val="20"/>
          <w:highlight w:val="none"/>
          <w:lang w:val="en-US" w:eastAsia="zh-CN"/>
        </w:rPr>
        <w:t>n co-existence study.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4"/>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R4-2515159 Way Forward for [116bis][319] NR_UAV, Qualcomm, CMCC, RAN4#116bis, Prague, CZ, Oct. 2025.</w:t>
      </w:r>
    </w:p>
    <w:p>
      <w:pPr>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A61DBB0"/>
    <w:multiLevelType w:val="singleLevel"/>
    <w:tmpl w:val="5A61DBB0"/>
    <w:lvl w:ilvl="0" w:tentative="0">
      <w:start w:val="1"/>
      <w:numFmt w:val="decimal"/>
      <w:suff w:val="space"/>
      <w:lvlText w:val="[%1]"/>
      <w:lvlJc w:val="left"/>
      <w:rPr>
        <w:rFonts w:hint="default"/>
        <w:b w:val="0"/>
        <w:bCs w:val="0"/>
      </w:rPr>
    </w:lvl>
  </w:abstractNum>
  <w:abstractNum w:abstractNumId="3">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427401"/>
    <w:rsid w:val="0153531E"/>
    <w:rsid w:val="01624027"/>
    <w:rsid w:val="01633D2A"/>
    <w:rsid w:val="0165337E"/>
    <w:rsid w:val="01795E27"/>
    <w:rsid w:val="0180738E"/>
    <w:rsid w:val="018A2647"/>
    <w:rsid w:val="018B3BAA"/>
    <w:rsid w:val="01945324"/>
    <w:rsid w:val="01957959"/>
    <w:rsid w:val="01B568B1"/>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371741"/>
    <w:rsid w:val="023C44BA"/>
    <w:rsid w:val="025B0AD8"/>
    <w:rsid w:val="02626E3D"/>
    <w:rsid w:val="02720145"/>
    <w:rsid w:val="02721826"/>
    <w:rsid w:val="02740574"/>
    <w:rsid w:val="02770E1A"/>
    <w:rsid w:val="028153EF"/>
    <w:rsid w:val="028C48C4"/>
    <w:rsid w:val="029048AA"/>
    <w:rsid w:val="0298367A"/>
    <w:rsid w:val="02B86002"/>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9350B"/>
    <w:rsid w:val="035C5E5E"/>
    <w:rsid w:val="036F028C"/>
    <w:rsid w:val="0383140E"/>
    <w:rsid w:val="038F5D19"/>
    <w:rsid w:val="039E20C7"/>
    <w:rsid w:val="03A05508"/>
    <w:rsid w:val="03A30715"/>
    <w:rsid w:val="03AB67DC"/>
    <w:rsid w:val="03AD2FC5"/>
    <w:rsid w:val="03B76035"/>
    <w:rsid w:val="03B82CC7"/>
    <w:rsid w:val="03C77456"/>
    <w:rsid w:val="03C84D9A"/>
    <w:rsid w:val="03CB41C8"/>
    <w:rsid w:val="03DA6915"/>
    <w:rsid w:val="03E60C72"/>
    <w:rsid w:val="04144F59"/>
    <w:rsid w:val="04156C27"/>
    <w:rsid w:val="042221BB"/>
    <w:rsid w:val="042B1DF5"/>
    <w:rsid w:val="043D2559"/>
    <w:rsid w:val="044259F2"/>
    <w:rsid w:val="045D198A"/>
    <w:rsid w:val="046824A8"/>
    <w:rsid w:val="0478015E"/>
    <w:rsid w:val="04865F4C"/>
    <w:rsid w:val="0497524C"/>
    <w:rsid w:val="049C47B9"/>
    <w:rsid w:val="04B43FA7"/>
    <w:rsid w:val="04BF26EE"/>
    <w:rsid w:val="04D16755"/>
    <w:rsid w:val="04D20004"/>
    <w:rsid w:val="04D93FA6"/>
    <w:rsid w:val="04E54CF2"/>
    <w:rsid w:val="04EB6A3A"/>
    <w:rsid w:val="04ED62D1"/>
    <w:rsid w:val="04F31B7C"/>
    <w:rsid w:val="04F46C46"/>
    <w:rsid w:val="04FC2C75"/>
    <w:rsid w:val="05053880"/>
    <w:rsid w:val="050F2775"/>
    <w:rsid w:val="05143195"/>
    <w:rsid w:val="0526729B"/>
    <w:rsid w:val="05402104"/>
    <w:rsid w:val="054248F2"/>
    <w:rsid w:val="05492E9A"/>
    <w:rsid w:val="05510DD1"/>
    <w:rsid w:val="05533CBE"/>
    <w:rsid w:val="05785C74"/>
    <w:rsid w:val="05847419"/>
    <w:rsid w:val="0586171E"/>
    <w:rsid w:val="058704DA"/>
    <w:rsid w:val="059160D0"/>
    <w:rsid w:val="05AE018C"/>
    <w:rsid w:val="05B32ECD"/>
    <w:rsid w:val="05D1514D"/>
    <w:rsid w:val="05D41EE2"/>
    <w:rsid w:val="05D423F7"/>
    <w:rsid w:val="05FF0D9C"/>
    <w:rsid w:val="062464D1"/>
    <w:rsid w:val="06285D29"/>
    <w:rsid w:val="062937AB"/>
    <w:rsid w:val="062941CA"/>
    <w:rsid w:val="062A620F"/>
    <w:rsid w:val="063661E5"/>
    <w:rsid w:val="06410604"/>
    <w:rsid w:val="064B00B0"/>
    <w:rsid w:val="065C3A1D"/>
    <w:rsid w:val="065D195A"/>
    <w:rsid w:val="06654A0B"/>
    <w:rsid w:val="06686223"/>
    <w:rsid w:val="06823D8F"/>
    <w:rsid w:val="06863F9A"/>
    <w:rsid w:val="06883FFB"/>
    <w:rsid w:val="068F48CC"/>
    <w:rsid w:val="06923771"/>
    <w:rsid w:val="06A023FD"/>
    <w:rsid w:val="06AE7B81"/>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97B28"/>
    <w:rsid w:val="074A5F1C"/>
    <w:rsid w:val="07521F93"/>
    <w:rsid w:val="07622262"/>
    <w:rsid w:val="078B1BCC"/>
    <w:rsid w:val="078F46FE"/>
    <w:rsid w:val="0793078D"/>
    <w:rsid w:val="07970803"/>
    <w:rsid w:val="07A9337A"/>
    <w:rsid w:val="07AB0366"/>
    <w:rsid w:val="07BA2D18"/>
    <w:rsid w:val="07BF78DC"/>
    <w:rsid w:val="07C70449"/>
    <w:rsid w:val="07CC6B65"/>
    <w:rsid w:val="07CD3CDD"/>
    <w:rsid w:val="07E96697"/>
    <w:rsid w:val="0818374A"/>
    <w:rsid w:val="08315282"/>
    <w:rsid w:val="085145EC"/>
    <w:rsid w:val="085C2CEC"/>
    <w:rsid w:val="085D2367"/>
    <w:rsid w:val="085E5DBE"/>
    <w:rsid w:val="08721912"/>
    <w:rsid w:val="087B0F4C"/>
    <w:rsid w:val="087C4EF8"/>
    <w:rsid w:val="087F03CF"/>
    <w:rsid w:val="087F3562"/>
    <w:rsid w:val="088467B6"/>
    <w:rsid w:val="089B57AE"/>
    <w:rsid w:val="08A656AD"/>
    <w:rsid w:val="08AD5856"/>
    <w:rsid w:val="08C13553"/>
    <w:rsid w:val="08C3786B"/>
    <w:rsid w:val="08C71DC3"/>
    <w:rsid w:val="08CA745A"/>
    <w:rsid w:val="08D538D0"/>
    <w:rsid w:val="08E03123"/>
    <w:rsid w:val="08E37BAD"/>
    <w:rsid w:val="08E55413"/>
    <w:rsid w:val="08EE2ED2"/>
    <w:rsid w:val="08F869E1"/>
    <w:rsid w:val="08FB28C9"/>
    <w:rsid w:val="090B2BE5"/>
    <w:rsid w:val="090F5236"/>
    <w:rsid w:val="09133D59"/>
    <w:rsid w:val="0924260A"/>
    <w:rsid w:val="092553BF"/>
    <w:rsid w:val="09294F7D"/>
    <w:rsid w:val="092C61F8"/>
    <w:rsid w:val="095C0F0C"/>
    <w:rsid w:val="095E37A8"/>
    <w:rsid w:val="09617498"/>
    <w:rsid w:val="09646BE3"/>
    <w:rsid w:val="09674661"/>
    <w:rsid w:val="096B2177"/>
    <w:rsid w:val="0971372F"/>
    <w:rsid w:val="097E672F"/>
    <w:rsid w:val="09825F02"/>
    <w:rsid w:val="09A2613C"/>
    <w:rsid w:val="09AB6C45"/>
    <w:rsid w:val="09DE671F"/>
    <w:rsid w:val="09E20449"/>
    <w:rsid w:val="09E5085D"/>
    <w:rsid w:val="09FB5325"/>
    <w:rsid w:val="09FC388C"/>
    <w:rsid w:val="0A0F5E0F"/>
    <w:rsid w:val="0A153B05"/>
    <w:rsid w:val="0A2802DC"/>
    <w:rsid w:val="0A4B6F30"/>
    <w:rsid w:val="0A616EBE"/>
    <w:rsid w:val="0A665D1E"/>
    <w:rsid w:val="0A731B50"/>
    <w:rsid w:val="0A8D4756"/>
    <w:rsid w:val="0A8E34E6"/>
    <w:rsid w:val="0AB60DEE"/>
    <w:rsid w:val="0AB65565"/>
    <w:rsid w:val="0AC9278E"/>
    <w:rsid w:val="0AF74DB8"/>
    <w:rsid w:val="0B1A3243"/>
    <w:rsid w:val="0B2E106F"/>
    <w:rsid w:val="0B2F5F6B"/>
    <w:rsid w:val="0B3E5ECD"/>
    <w:rsid w:val="0B3F4A6A"/>
    <w:rsid w:val="0B5459A6"/>
    <w:rsid w:val="0B5950D6"/>
    <w:rsid w:val="0B61638C"/>
    <w:rsid w:val="0B724963"/>
    <w:rsid w:val="0B725220"/>
    <w:rsid w:val="0B7D64C0"/>
    <w:rsid w:val="0B802D0D"/>
    <w:rsid w:val="0B846E46"/>
    <w:rsid w:val="0B8C268A"/>
    <w:rsid w:val="0B8D5FD9"/>
    <w:rsid w:val="0B9641FD"/>
    <w:rsid w:val="0B9A6376"/>
    <w:rsid w:val="0B9C3E91"/>
    <w:rsid w:val="0BBC467A"/>
    <w:rsid w:val="0BC176FB"/>
    <w:rsid w:val="0BD23E81"/>
    <w:rsid w:val="0BF37D09"/>
    <w:rsid w:val="0BF41031"/>
    <w:rsid w:val="0BF80469"/>
    <w:rsid w:val="0C0C5682"/>
    <w:rsid w:val="0C1D57F9"/>
    <w:rsid w:val="0C373E6B"/>
    <w:rsid w:val="0C5640FE"/>
    <w:rsid w:val="0C684AC1"/>
    <w:rsid w:val="0C7962B1"/>
    <w:rsid w:val="0C7A666C"/>
    <w:rsid w:val="0C7D5162"/>
    <w:rsid w:val="0C867BFF"/>
    <w:rsid w:val="0C881F1B"/>
    <w:rsid w:val="0C953742"/>
    <w:rsid w:val="0CA242EA"/>
    <w:rsid w:val="0CB10B0C"/>
    <w:rsid w:val="0CB30E04"/>
    <w:rsid w:val="0CB56CC1"/>
    <w:rsid w:val="0CB6043F"/>
    <w:rsid w:val="0CC66B41"/>
    <w:rsid w:val="0CE077FD"/>
    <w:rsid w:val="0D0E0978"/>
    <w:rsid w:val="0D141518"/>
    <w:rsid w:val="0D1561A4"/>
    <w:rsid w:val="0D225A10"/>
    <w:rsid w:val="0D2706A2"/>
    <w:rsid w:val="0D3B5CCB"/>
    <w:rsid w:val="0D495A0D"/>
    <w:rsid w:val="0D4D2BE5"/>
    <w:rsid w:val="0D4F749B"/>
    <w:rsid w:val="0D613BA3"/>
    <w:rsid w:val="0D744565"/>
    <w:rsid w:val="0D78361E"/>
    <w:rsid w:val="0D7F564D"/>
    <w:rsid w:val="0D832898"/>
    <w:rsid w:val="0D835665"/>
    <w:rsid w:val="0D955077"/>
    <w:rsid w:val="0D957F13"/>
    <w:rsid w:val="0D9D0D63"/>
    <w:rsid w:val="0DAC6DFF"/>
    <w:rsid w:val="0DB243FB"/>
    <w:rsid w:val="0DBC49CF"/>
    <w:rsid w:val="0DC3083F"/>
    <w:rsid w:val="0DDB3390"/>
    <w:rsid w:val="0DE052FE"/>
    <w:rsid w:val="0DFF2B1F"/>
    <w:rsid w:val="0E08297D"/>
    <w:rsid w:val="0E131CA0"/>
    <w:rsid w:val="0E214766"/>
    <w:rsid w:val="0E2340BB"/>
    <w:rsid w:val="0E3330D0"/>
    <w:rsid w:val="0E3916C1"/>
    <w:rsid w:val="0E440278"/>
    <w:rsid w:val="0E4E5304"/>
    <w:rsid w:val="0E537C3C"/>
    <w:rsid w:val="0E5576D4"/>
    <w:rsid w:val="0E7413AC"/>
    <w:rsid w:val="0E7519BC"/>
    <w:rsid w:val="0E992415"/>
    <w:rsid w:val="0E9E4D5A"/>
    <w:rsid w:val="0EA91DC7"/>
    <w:rsid w:val="0EAA7EC3"/>
    <w:rsid w:val="0EC81E9E"/>
    <w:rsid w:val="0EC82AA3"/>
    <w:rsid w:val="0ECE66B5"/>
    <w:rsid w:val="0EDC2C57"/>
    <w:rsid w:val="0EDD1A3E"/>
    <w:rsid w:val="0EDD7052"/>
    <w:rsid w:val="0EE5481D"/>
    <w:rsid w:val="0EF72277"/>
    <w:rsid w:val="0EFC7665"/>
    <w:rsid w:val="0F005A4B"/>
    <w:rsid w:val="0F11785B"/>
    <w:rsid w:val="0F193A29"/>
    <w:rsid w:val="0F21557B"/>
    <w:rsid w:val="0F372967"/>
    <w:rsid w:val="0F3747E7"/>
    <w:rsid w:val="0F3D56F1"/>
    <w:rsid w:val="0F5107D2"/>
    <w:rsid w:val="0F5413E6"/>
    <w:rsid w:val="0F5923CF"/>
    <w:rsid w:val="0F5963C8"/>
    <w:rsid w:val="0F5D690E"/>
    <w:rsid w:val="0F6306BA"/>
    <w:rsid w:val="0F8F0E66"/>
    <w:rsid w:val="0F8F24C0"/>
    <w:rsid w:val="0F906704"/>
    <w:rsid w:val="0FDA7DDA"/>
    <w:rsid w:val="0FE30C1D"/>
    <w:rsid w:val="0FF721A8"/>
    <w:rsid w:val="0FFA1150"/>
    <w:rsid w:val="10265FA2"/>
    <w:rsid w:val="10490BAD"/>
    <w:rsid w:val="105825AE"/>
    <w:rsid w:val="106C0466"/>
    <w:rsid w:val="107E2741"/>
    <w:rsid w:val="108F05CA"/>
    <w:rsid w:val="109241A4"/>
    <w:rsid w:val="109615A9"/>
    <w:rsid w:val="109658C1"/>
    <w:rsid w:val="10971298"/>
    <w:rsid w:val="10A81A96"/>
    <w:rsid w:val="10C9379F"/>
    <w:rsid w:val="10D2232B"/>
    <w:rsid w:val="10D6699E"/>
    <w:rsid w:val="10D902DE"/>
    <w:rsid w:val="10E63E4A"/>
    <w:rsid w:val="1106057C"/>
    <w:rsid w:val="11104883"/>
    <w:rsid w:val="11291D63"/>
    <w:rsid w:val="112D72C6"/>
    <w:rsid w:val="113F3856"/>
    <w:rsid w:val="1155323D"/>
    <w:rsid w:val="11683FF9"/>
    <w:rsid w:val="118038D3"/>
    <w:rsid w:val="118C0750"/>
    <w:rsid w:val="119229CC"/>
    <w:rsid w:val="11A17658"/>
    <w:rsid w:val="11A50508"/>
    <w:rsid w:val="11A63D04"/>
    <w:rsid w:val="11E2669D"/>
    <w:rsid w:val="11FD3DC0"/>
    <w:rsid w:val="120639A8"/>
    <w:rsid w:val="12121726"/>
    <w:rsid w:val="121408DF"/>
    <w:rsid w:val="122250B4"/>
    <w:rsid w:val="123E5A4F"/>
    <w:rsid w:val="12447798"/>
    <w:rsid w:val="125D4125"/>
    <w:rsid w:val="12771554"/>
    <w:rsid w:val="127B3BB4"/>
    <w:rsid w:val="12AA1F62"/>
    <w:rsid w:val="12AE4121"/>
    <w:rsid w:val="12B36F5A"/>
    <w:rsid w:val="12B51A8D"/>
    <w:rsid w:val="12B63F3E"/>
    <w:rsid w:val="12BB4A97"/>
    <w:rsid w:val="12C041D4"/>
    <w:rsid w:val="12CC4DB2"/>
    <w:rsid w:val="12CF1D40"/>
    <w:rsid w:val="12F14732"/>
    <w:rsid w:val="12F7602D"/>
    <w:rsid w:val="12FD27F6"/>
    <w:rsid w:val="13437E80"/>
    <w:rsid w:val="134C3538"/>
    <w:rsid w:val="134E54BA"/>
    <w:rsid w:val="13583391"/>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646AFE"/>
    <w:rsid w:val="147A1FC8"/>
    <w:rsid w:val="1483457B"/>
    <w:rsid w:val="14907687"/>
    <w:rsid w:val="14933D0B"/>
    <w:rsid w:val="1497284C"/>
    <w:rsid w:val="14976030"/>
    <w:rsid w:val="149B6760"/>
    <w:rsid w:val="149D2922"/>
    <w:rsid w:val="14BF7340"/>
    <w:rsid w:val="14CA4A78"/>
    <w:rsid w:val="14D5440D"/>
    <w:rsid w:val="14D87DF4"/>
    <w:rsid w:val="14E21050"/>
    <w:rsid w:val="14E45DBB"/>
    <w:rsid w:val="14F13DA6"/>
    <w:rsid w:val="14FF6FC2"/>
    <w:rsid w:val="15060BB2"/>
    <w:rsid w:val="150824BE"/>
    <w:rsid w:val="15220493"/>
    <w:rsid w:val="15222491"/>
    <w:rsid w:val="15286C92"/>
    <w:rsid w:val="1529100F"/>
    <w:rsid w:val="1534525F"/>
    <w:rsid w:val="153C7D33"/>
    <w:rsid w:val="15525599"/>
    <w:rsid w:val="155C1FAD"/>
    <w:rsid w:val="156063FA"/>
    <w:rsid w:val="15647A16"/>
    <w:rsid w:val="156506C2"/>
    <w:rsid w:val="156F1F39"/>
    <w:rsid w:val="157674F6"/>
    <w:rsid w:val="157A419A"/>
    <w:rsid w:val="158270AF"/>
    <w:rsid w:val="158E79FA"/>
    <w:rsid w:val="158F210D"/>
    <w:rsid w:val="159427E9"/>
    <w:rsid w:val="15A64D71"/>
    <w:rsid w:val="15AA1B7E"/>
    <w:rsid w:val="15BB0608"/>
    <w:rsid w:val="15BB7F5B"/>
    <w:rsid w:val="15C225B8"/>
    <w:rsid w:val="15D44A58"/>
    <w:rsid w:val="15DD5A1F"/>
    <w:rsid w:val="15E12A88"/>
    <w:rsid w:val="15E95672"/>
    <w:rsid w:val="15F9350E"/>
    <w:rsid w:val="15FF6183"/>
    <w:rsid w:val="16037D18"/>
    <w:rsid w:val="16054980"/>
    <w:rsid w:val="160571EE"/>
    <w:rsid w:val="161D609B"/>
    <w:rsid w:val="16271D63"/>
    <w:rsid w:val="162A3755"/>
    <w:rsid w:val="164B1111"/>
    <w:rsid w:val="1654369C"/>
    <w:rsid w:val="165B2ECB"/>
    <w:rsid w:val="165E7351"/>
    <w:rsid w:val="1661285E"/>
    <w:rsid w:val="1677642A"/>
    <w:rsid w:val="167A7800"/>
    <w:rsid w:val="16BD2FB9"/>
    <w:rsid w:val="16C05D40"/>
    <w:rsid w:val="16C746FA"/>
    <w:rsid w:val="16C9246D"/>
    <w:rsid w:val="16D96177"/>
    <w:rsid w:val="16DB2490"/>
    <w:rsid w:val="16DE0A1B"/>
    <w:rsid w:val="16E7731D"/>
    <w:rsid w:val="16EE2B7A"/>
    <w:rsid w:val="17060D55"/>
    <w:rsid w:val="172214A5"/>
    <w:rsid w:val="1723727A"/>
    <w:rsid w:val="17276F5B"/>
    <w:rsid w:val="17356295"/>
    <w:rsid w:val="174F4BA1"/>
    <w:rsid w:val="175A4276"/>
    <w:rsid w:val="1764674F"/>
    <w:rsid w:val="176C095E"/>
    <w:rsid w:val="1785675F"/>
    <w:rsid w:val="178E4F46"/>
    <w:rsid w:val="178F5381"/>
    <w:rsid w:val="179855D1"/>
    <w:rsid w:val="179F1E7A"/>
    <w:rsid w:val="17A37760"/>
    <w:rsid w:val="17A613DC"/>
    <w:rsid w:val="17AA27DB"/>
    <w:rsid w:val="17AF2DFF"/>
    <w:rsid w:val="17B943BD"/>
    <w:rsid w:val="17C527E0"/>
    <w:rsid w:val="17DD5D9F"/>
    <w:rsid w:val="18072BBA"/>
    <w:rsid w:val="180B6554"/>
    <w:rsid w:val="180B753C"/>
    <w:rsid w:val="181A753A"/>
    <w:rsid w:val="1831099E"/>
    <w:rsid w:val="18344379"/>
    <w:rsid w:val="184061B8"/>
    <w:rsid w:val="184E13FF"/>
    <w:rsid w:val="18675E2F"/>
    <w:rsid w:val="186840DA"/>
    <w:rsid w:val="186A7F3C"/>
    <w:rsid w:val="188A0D46"/>
    <w:rsid w:val="188D7449"/>
    <w:rsid w:val="189553E8"/>
    <w:rsid w:val="189A62E8"/>
    <w:rsid w:val="18A64E26"/>
    <w:rsid w:val="18AC426F"/>
    <w:rsid w:val="18B43583"/>
    <w:rsid w:val="18D71037"/>
    <w:rsid w:val="18D76F2C"/>
    <w:rsid w:val="18EF4764"/>
    <w:rsid w:val="18F062F7"/>
    <w:rsid w:val="18F279A0"/>
    <w:rsid w:val="191372F1"/>
    <w:rsid w:val="191F2375"/>
    <w:rsid w:val="192A6B82"/>
    <w:rsid w:val="192A78E5"/>
    <w:rsid w:val="192C06DB"/>
    <w:rsid w:val="192F0BCD"/>
    <w:rsid w:val="19412402"/>
    <w:rsid w:val="195528E8"/>
    <w:rsid w:val="19607D81"/>
    <w:rsid w:val="19640C89"/>
    <w:rsid w:val="196B73C9"/>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A0564"/>
    <w:rsid w:val="1A0B5F6E"/>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8561C1"/>
    <w:rsid w:val="1C905109"/>
    <w:rsid w:val="1CA53FA1"/>
    <w:rsid w:val="1CAA0F65"/>
    <w:rsid w:val="1CAD4CCB"/>
    <w:rsid w:val="1CAF7573"/>
    <w:rsid w:val="1CCC40C9"/>
    <w:rsid w:val="1CDD5D84"/>
    <w:rsid w:val="1CE07627"/>
    <w:rsid w:val="1D0B67C5"/>
    <w:rsid w:val="1D186F9D"/>
    <w:rsid w:val="1D1C598A"/>
    <w:rsid w:val="1D3C598A"/>
    <w:rsid w:val="1D504421"/>
    <w:rsid w:val="1D7E7249"/>
    <w:rsid w:val="1D7F6660"/>
    <w:rsid w:val="1D956B63"/>
    <w:rsid w:val="1DA155EF"/>
    <w:rsid w:val="1DA251E1"/>
    <w:rsid w:val="1DA67F64"/>
    <w:rsid w:val="1DA838FE"/>
    <w:rsid w:val="1DA93704"/>
    <w:rsid w:val="1DAE4E5A"/>
    <w:rsid w:val="1DB875D1"/>
    <w:rsid w:val="1DC5127B"/>
    <w:rsid w:val="1DC664F6"/>
    <w:rsid w:val="1DDE1A57"/>
    <w:rsid w:val="1DE009E6"/>
    <w:rsid w:val="1DE4729F"/>
    <w:rsid w:val="1DF679C8"/>
    <w:rsid w:val="1E1B2BD7"/>
    <w:rsid w:val="1E1F4CFB"/>
    <w:rsid w:val="1E224F27"/>
    <w:rsid w:val="1E2A7432"/>
    <w:rsid w:val="1E343C5D"/>
    <w:rsid w:val="1E37411F"/>
    <w:rsid w:val="1E407993"/>
    <w:rsid w:val="1E5E301B"/>
    <w:rsid w:val="1E634732"/>
    <w:rsid w:val="1E6F06AB"/>
    <w:rsid w:val="1E752FA6"/>
    <w:rsid w:val="1E775EC4"/>
    <w:rsid w:val="1E814D75"/>
    <w:rsid w:val="1E826F9E"/>
    <w:rsid w:val="1E8718D1"/>
    <w:rsid w:val="1ECF1323"/>
    <w:rsid w:val="1ECF4A99"/>
    <w:rsid w:val="1ED12C2B"/>
    <w:rsid w:val="1EDC33BC"/>
    <w:rsid w:val="1EE21314"/>
    <w:rsid w:val="1EEF50E7"/>
    <w:rsid w:val="1EF72D37"/>
    <w:rsid w:val="1F0C015E"/>
    <w:rsid w:val="1F101F77"/>
    <w:rsid w:val="1F211865"/>
    <w:rsid w:val="1F295D72"/>
    <w:rsid w:val="1F371717"/>
    <w:rsid w:val="1F4325C8"/>
    <w:rsid w:val="1F520B16"/>
    <w:rsid w:val="1F595BBB"/>
    <w:rsid w:val="1F7044DA"/>
    <w:rsid w:val="1F777E85"/>
    <w:rsid w:val="1F782E4D"/>
    <w:rsid w:val="1F7C7957"/>
    <w:rsid w:val="1FC127CE"/>
    <w:rsid w:val="1FD21E35"/>
    <w:rsid w:val="1FD96681"/>
    <w:rsid w:val="1FE10390"/>
    <w:rsid w:val="1FE54DBA"/>
    <w:rsid w:val="1FE73560"/>
    <w:rsid w:val="1FEE7A9C"/>
    <w:rsid w:val="200E58BD"/>
    <w:rsid w:val="2041466C"/>
    <w:rsid w:val="20496BB2"/>
    <w:rsid w:val="204C064C"/>
    <w:rsid w:val="205164A7"/>
    <w:rsid w:val="2061396C"/>
    <w:rsid w:val="206D4243"/>
    <w:rsid w:val="20707670"/>
    <w:rsid w:val="207714C5"/>
    <w:rsid w:val="207B590B"/>
    <w:rsid w:val="2090238B"/>
    <w:rsid w:val="209A2CD8"/>
    <w:rsid w:val="20A434B3"/>
    <w:rsid w:val="20AB0E60"/>
    <w:rsid w:val="20AC2B89"/>
    <w:rsid w:val="20BA4AFB"/>
    <w:rsid w:val="20BA6502"/>
    <w:rsid w:val="20CD6B95"/>
    <w:rsid w:val="20CD7D4E"/>
    <w:rsid w:val="20E00C0C"/>
    <w:rsid w:val="20E20BBA"/>
    <w:rsid w:val="20E737F7"/>
    <w:rsid w:val="20EC03B6"/>
    <w:rsid w:val="20EE04E5"/>
    <w:rsid w:val="21297D3A"/>
    <w:rsid w:val="212E17DE"/>
    <w:rsid w:val="212E7692"/>
    <w:rsid w:val="213271D8"/>
    <w:rsid w:val="213C42D1"/>
    <w:rsid w:val="213E655D"/>
    <w:rsid w:val="214D4FE0"/>
    <w:rsid w:val="215026E7"/>
    <w:rsid w:val="21592706"/>
    <w:rsid w:val="216D7544"/>
    <w:rsid w:val="21712A16"/>
    <w:rsid w:val="2173162C"/>
    <w:rsid w:val="21825FF7"/>
    <w:rsid w:val="218E2266"/>
    <w:rsid w:val="21900AEB"/>
    <w:rsid w:val="2194776B"/>
    <w:rsid w:val="21AF22EA"/>
    <w:rsid w:val="21B80AA5"/>
    <w:rsid w:val="21D2685E"/>
    <w:rsid w:val="21FF7518"/>
    <w:rsid w:val="22026AE6"/>
    <w:rsid w:val="22095360"/>
    <w:rsid w:val="2214054C"/>
    <w:rsid w:val="22145011"/>
    <w:rsid w:val="221703FC"/>
    <w:rsid w:val="222A0690"/>
    <w:rsid w:val="222A56CF"/>
    <w:rsid w:val="22305995"/>
    <w:rsid w:val="2240392C"/>
    <w:rsid w:val="22491AE1"/>
    <w:rsid w:val="225216B5"/>
    <w:rsid w:val="225E20C5"/>
    <w:rsid w:val="226C4D13"/>
    <w:rsid w:val="227B42A0"/>
    <w:rsid w:val="228A40D4"/>
    <w:rsid w:val="228F22EB"/>
    <w:rsid w:val="228F6A6B"/>
    <w:rsid w:val="22922A7B"/>
    <w:rsid w:val="22A03D45"/>
    <w:rsid w:val="22A379E2"/>
    <w:rsid w:val="22A574EB"/>
    <w:rsid w:val="22A60967"/>
    <w:rsid w:val="22B37446"/>
    <w:rsid w:val="22BB2C46"/>
    <w:rsid w:val="22C750B8"/>
    <w:rsid w:val="22CB0F22"/>
    <w:rsid w:val="22D126DE"/>
    <w:rsid w:val="22D279A8"/>
    <w:rsid w:val="22DD7C0E"/>
    <w:rsid w:val="22DE275C"/>
    <w:rsid w:val="22F05B87"/>
    <w:rsid w:val="22F44E5C"/>
    <w:rsid w:val="22F70F3C"/>
    <w:rsid w:val="22F960C1"/>
    <w:rsid w:val="23034661"/>
    <w:rsid w:val="23047581"/>
    <w:rsid w:val="230511FB"/>
    <w:rsid w:val="230E6CDE"/>
    <w:rsid w:val="23196691"/>
    <w:rsid w:val="231D7D99"/>
    <w:rsid w:val="233F7861"/>
    <w:rsid w:val="2342728C"/>
    <w:rsid w:val="234B015E"/>
    <w:rsid w:val="234F141B"/>
    <w:rsid w:val="235408E6"/>
    <w:rsid w:val="236F7B2F"/>
    <w:rsid w:val="23774488"/>
    <w:rsid w:val="238070E3"/>
    <w:rsid w:val="23A308EE"/>
    <w:rsid w:val="23AD2144"/>
    <w:rsid w:val="23B07449"/>
    <w:rsid w:val="23C95FBE"/>
    <w:rsid w:val="23CC55B1"/>
    <w:rsid w:val="23D60547"/>
    <w:rsid w:val="23EB0393"/>
    <w:rsid w:val="23EC61B5"/>
    <w:rsid w:val="23FD5BE3"/>
    <w:rsid w:val="24026629"/>
    <w:rsid w:val="24072EA9"/>
    <w:rsid w:val="242C1F21"/>
    <w:rsid w:val="2438587A"/>
    <w:rsid w:val="24386853"/>
    <w:rsid w:val="24396E2E"/>
    <w:rsid w:val="243E50DA"/>
    <w:rsid w:val="246D212F"/>
    <w:rsid w:val="24715F69"/>
    <w:rsid w:val="24760A5D"/>
    <w:rsid w:val="247D3288"/>
    <w:rsid w:val="24992B5E"/>
    <w:rsid w:val="24A9218A"/>
    <w:rsid w:val="24B140D4"/>
    <w:rsid w:val="24B33FFF"/>
    <w:rsid w:val="24BE0177"/>
    <w:rsid w:val="24C569C9"/>
    <w:rsid w:val="24C93BBB"/>
    <w:rsid w:val="24CA5234"/>
    <w:rsid w:val="24DE7825"/>
    <w:rsid w:val="24E61F36"/>
    <w:rsid w:val="24F17095"/>
    <w:rsid w:val="24F214B5"/>
    <w:rsid w:val="24F35147"/>
    <w:rsid w:val="24F7585F"/>
    <w:rsid w:val="24F907DC"/>
    <w:rsid w:val="250D35C2"/>
    <w:rsid w:val="252437DA"/>
    <w:rsid w:val="252A03F9"/>
    <w:rsid w:val="25324A24"/>
    <w:rsid w:val="25560FB4"/>
    <w:rsid w:val="255B68D6"/>
    <w:rsid w:val="256271F2"/>
    <w:rsid w:val="256E3452"/>
    <w:rsid w:val="25821C68"/>
    <w:rsid w:val="25A8298E"/>
    <w:rsid w:val="25AB42B8"/>
    <w:rsid w:val="25B022B3"/>
    <w:rsid w:val="25B74631"/>
    <w:rsid w:val="25B91E90"/>
    <w:rsid w:val="25CB53FE"/>
    <w:rsid w:val="25DD4552"/>
    <w:rsid w:val="25E513D9"/>
    <w:rsid w:val="25EE6A79"/>
    <w:rsid w:val="25EF43C8"/>
    <w:rsid w:val="25FA471E"/>
    <w:rsid w:val="26075FA8"/>
    <w:rsid w:val="2623756A"/>
    <w:rsid w:val="262E08BF"/>
    <w:rsid w:val="26310EA6"/>
    <w:rsid w:val="263951B2"/>
    <w:rsid w:val="263E55AD"/>
    <w:rsid w:val="264B37D3"/>
    <w:rsid w:val="265B2B39"/>
    <w:rsid w:val="267F4FDD"/>
    <w:rsid w:val="26942FFE"/>
    <w:rsid w:val="26965DCF"/>
    <w:rsid w:val="269A23BD"/>
    <w:rsid w:val="26CD5188"/>
    <w:rsid w:val="26D16230"/>
    <w:rsid w:val="26D609E2"/>
    <w:rsid w:val="26DC3B29"/>
    <w:rsid w:val="26DE1868"/>
    <w:rsid w:val="26ED14DB"/>
    <w:rsid w:val="270F3C75"/>
    <w:rsid w:val="27157D13"/>
    <w:rsid w:val="27183A77"/>
    <w:rsid w:val="27501DD7"/>
    <w:rsid w:val="27543CE2"/>
    <w:rsid w:val="276136D1"/>
    <w:rsid w:val="2766357B"/>
    <w:rsid w:val="276F3F63"/>
    <w:rsid w:val="27814FF8"/>
    <w:rsid w:val="27885693"/>
    <w:rsid w:val="278E4856"/>
    <w:rsid w:val="27930B1B"/>
    <w:rsid w:val="27944036"/>
    <w:rsid w:val="279A6599"/>
    <w:rsid w:val="27A4419F"/>
    <w:rsid w:val="27A931B8"/>
    <w:rsid w:val="27AB7AFD"/>
    <w:rsid w:val="27AC12A6"/>
    <w:rsid w:val="27B64635"/>
    <w:rsid w:val="27B814C3"/>
    <w:rsid w:val="27BD0876"/>
    <w:rsid w:val="27C42CCD"/>
    <w:rsid w:val="27C957F9"/>
    <w:rsid w:val="27CE6762"/>
    <w:rsid w:val="27D760BC"/>
    <w:rsid w:val="27DB4443"/>
    <w:rsid w:val="27ED6C77"/>
    <w:rsid w:val="27EF2EB7"/>
    <w:rsid w:val="27F84FA1"/>
    <w:rsid w:val="27FC6995"/>
    <w:rsid w:val="28096EEE"/>
    <w:rsid w:val="28140998"/>
    <w:rsid w:val="281C525D"/>
    <w:rsid w:val="282B60A0"/>
    <w:rsid w:val="282D617B"/>
    <w:rsid w:val="283146AB"/>
    <w:rsid w:val="2834674F"/>
    <w:rsid w:val="28460713"/>
    <w:rsid w:val="285279BC"/>
    <w:rsid w:val="28563053"/>
    <w:rsid w:val="285C7146"/>
    <w:rsid w:val="285D2A4F"/>
    <w:rsid w:val="28685F9C"/>
    <w:rsid w:val="286F24C0"/>
    <w:rsid w:val="288837AF"/>
    <w:rsid w:val="288B5171"/>
    <w:rsid w:val="288C6204"/>
    <w:rsid w:val="28954CDC"/>
    <w:rsid w:val="28A96A0F"/>
    <w:rsid w:val="28B71B2C"/>
    <w:rsid w:val="28C4207C"/>
    <w:rsid w:val="28C92B51"/>
    <w:rsid w:val="28D95DFB"/>
    <w:rsid w:val="28DD5033"/>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AF4C6B"/>
    <w:rsid w:val="29BC60F0"/>
    <w:rsid w:val="29C74C47"/>
    <w:rsid w:val="29CD4516"/>
    <w:rsid w:val="29D64532"/>
    <w:rsid w:val="29DA7956"/>
    <w:rsid w:val="29E94589"/>
    <w:rsid w:val="2A155F81"/>
    <w:rsid w:val="2A17370C"/>
    <w:rsid w:val="2A1E2DE0"/>
    <w:rsid w:val="2A250847"/>
    <w:rsid w:val="2A2B222C"/>
    <w:rsid w:val="2A331695"/>
    <w:rsid w:val="2A442E66"/>
    <w:rsid w:val="2A4A1ED4"/>
    <w:rsid w:val="2A4C79F4"/>
    <w:rsid w:val="2A553548"/>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5B5A00"/>
    <w:rsid w:val="2B60240F"/>
    <w:rsid w:val="2B641C02"/>
    <w:rsid w:val="2B6F681F"/>
    <w:rsid w:val="2B8164B4"/>
    <w:rsid w:val="2B8302EB"/>
    <w:rsid w:val="2B844BD6"/>
    <w:rsid w:val="2B893BA3"/>
    <w:rsid w:val="2B923A1C"/>
    <w:rsid w:val="2B992A15"/>
    <w:rsid w:val="2B9C061A"/>
    <w:rsid w:val="2B9E2538"/>
    <w:rsid w:val="2BBC1D86"/>
    <w:rsid w:val="2BC82480"/>
    <w:rsid w:val="2BCB657F"/>
    <w:rsid w:val="2BEB375B"/>
    <w:rsid w:val="2BEB41DF"/>
    <w:rsid w:val="2BFB0E99"/>
    <w:rsid w:val="2C07332F"/>
    <w:rsid w:val="2C0C4D11"/>
    <w:rsid w:val="2C1A5D63"/>
    <w:rsid w:val="2C1B7AB8"/>
    <w:rsid w:val="2C2907BF"/>
    <w:rsid w:val="2C2A3701"/>
    <w:rsid w:val="2C3141F7"/>
    <w:rsid w:val="2C3E1BC4"/>
    <w:rsid w:val="2C45636A"/>
    <w:rsid w:val="2C536973"/>
    <w:rsid w:val="2C5A1C73"/>
    <w:rsid w:val="2C5A6041"/>
    <w:rsid w:val="2C7208C6"/>
    <w:rsid w:val="2C80477B"/>
    <w:rsid w:val="2C852D34"/>
    <w:rsid w:val="2C8F4F35"/>
    <w:rsid w:val="2CA73FE3"/>
    <w:rsid w:val="2CAD6FE3"/>
    <w:rsid w:val="2CC91D44"/>
    <w:rsid w:val="2CD46AFB"/>
    <w:rsid w:val="2CD53BCE"/>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812190"/>
    <w:rsid w:val="2D917243"/>
    <w:rsid w:val="2DA94150"/>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F7BC5"/>
    <w:rsid w:val="2E434249"/>
    <w:rsid w:val="2E51332D"/>
    <w:rsid w:val="2E613ECA"/>
    <w:rsid w:val="2E691006"/>
    <w:rsid w:val="2EA4705E"/>
    <w:rsid w:val="2EA5244A"/>
    <w:rsid w:val="2EB03B8C"/>
    <w:rsid w:val="2EC872A0"/>
    <w:rsid w:val="2ECB7AE0"/>
    <w:rsid w:val="2EDD247F"/>
    <w:rsid w:val="2EE13DEB"/>
    <w:rsid w:val="2EEA1087"/>
    <w:rsid w:val="2EEF5B78"/>
    <w:rsid w:val="2EF90C24"/>
    <w:rsid w:val="2EFB3516"/>
    <w:rsid w:val="2EFD4FC3"/>
    <w:rsid w:val="2F0E5D72"/>
    <w:rsid w:val="2F235269"/>
    <w:rsid w:val="2F322289"/>
    <w:rsid w:val="2F3770E3"/>
    <w:rsid w:val="2F413C94"/>
    <w:rsid w:val="2F494297"/>
    <w:rsid w:val="2F4B1C2D"/>
    <w:rsid w:val="2F5907B6"/>
    <w:rsid w:val="2F614136"/>
    <w:rsid w:val="2F691CE7"/>
    <w:rsid w:val="2F787B26"/>
    <w:rsid w:val="2F7D0DE5"/>
    <w:rsid w:val="2F7F3D54"/>
    <w:rsid w:val="2F8B2E0E"/>
    <w:rsid w:val="2F8E55F2"/>
    <w:rsid w:val="2F907976"/>
    <w:rsid w:val="2F914D18"/>
    <w:rsid w:val="2FA442D1"/>
    <w:rsid w:val="2FC15AF9"/>
    <w:rsid w:val="2FCF12B0"/>
    <w:rsid w:val="2FDC4E75"/>
    <w:rsid w:val="2FE27C57"/>
    <w:rsid w:val="2FF112AE"/>
    <w:rsid w:val="301334D4"/>
    <w:rsid w:val="302C5AB3"/>
    <w:rsid w:val="302F30EA"/>
    <w:rsid w:val="304570D6"/>
    <w:rsid w:val="30523FBD"/>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DB63B0"/>
    <w:rsid w:val="30DC4E37"/>
    <w:rsid w:val="30DC72B8"/>
    <w:rsid w:val="30E21C94"/>
    <w:rsid w:val="30E6011A"/>
    <w:rsid w:val="30F80D4D"/>
    <w:rsid w:val="30FF1022"/>
    <w:rsid w:val="30FF1DEC"/>
    <w:rsid w:val="3103748A"/>
    <w:rsid w:val="310C0761"/>
    <w:rsid w:val="310D7287"/>
    <w:rsid w:val="311B77D4"/>
    <w:rsid w:val="312C2F69"/>
    <w:rsid w:val="313755DD"/>
    <w:rsid w:val="313A0372"/>
    <w:rsid w:val="31414D46"/>
    <w:rsid w:val="3160421C"/>
    <w:rsid w:val="3162168B"/>
    <w:rsid w:val="316535BE"/>
    <w:rsid w:val="316C26E3"/>
    <w:rsid w:val="31770A21"/>
    <w:rsid w:val="31B6217A"/>
    <w:rsid w:val="31BC4646"/>
    <w:rsid w:val="31BF532C"/>
    <w:rsid w:val="31E57565"/>
    <w:rsid w:val="31F27F9B"/>
    <w:rsid w:val="31F72F19"/>
    <w:rsid w:val="32127335"/>
    <w:rsid w:val="321A22CD"/>
    <w:rsid w:val="321D4223"/>
    <w:rsid w:val="321E756D"/>
    <w:rsid w:val="322B0D3A"/>
    <w:rsid w:val="32305666"/>
    <w:rsid w:val="32452FD4"/>
    <w:rsid w:val="32491A0D"/>
    <w:rsid w:val="324D319C"/>
    <w:rsid w:val="3254692A"/>
    <w:rsid w:val="32582533"/>
    <w:rsid w:val="32601632"/>
    <w:rsid w:val="32743FF8"/>
    <w:rsid w:val="328D4D87"/>
    <w:rsid w:val="328F399D"/>
    <w:rsid w:val="32946609"/>
    <w:rsid w:val="32987EA1"/>
    <w:rsid w:val="32A54325"/>
    <w:rsid w:val="32A57DB8"/>
    <w:rsid w:val="32AD1732"/>
    <w:rsid w:val="32B21FB8"/>
    <w:rsid w:val="32D55D5C"/>
    <w:rsid w:val="32EC2013"/>
    <w:rsid w:val="32F7411E"/>
    <w:rsid w:val="33021368"/>
    <w:rsid w:val="330351F5"/>
    <w:rsid w:val="33093C5C"/>
    <w:rsid w:val="33121D18"/>
    <w:rsid w:val="33133DBA"/>
    <w:rsid w:val="33294831"/>
    <w:rsid w:val="332C5A43"/>
    <w:rsid w:val="33324BBF"/>
    <w:rsid w:val="334138EA"/>
    <w:rsid w:val="33491F36"/>
    <w:rsid w:val="3354569D"/>
    <w:rsid w:val="33664E15"/>
    <w:rsid w:val="336D5768"/>
    <w:rsid w:val="3373089A"/>
    <w:rsid w:val="337310CE"/>
    <w:rsid w:val="337B5F65"/>
    <w:rsid w:val="33883009"/>
    <w:rsid w:val="33917AD8"/>
    <w:rsid w:val="339433F2"/>
    <w:rsid w:val="339F751B"/>
    <w:rsid w:val="33A1777E"/>
    <w:rsid w:val="33B2596A"/>
    <w:rsid w:val="33B56E13"/>
    <w:rsid w:val="33BF1A08"/>
    <w:rsid w:val="33C24A9A"/>
    <w:rsid w:val="33C65B01"/>
    <w:rsid w:val="33CC2F57"/>
    <w:rsid w:val="33D07732"/>
    <w:rsid w:val="33D44147"/>
    <w:rsid w:val="33DE1333"/>
    <w:rsid w:val="33DF3033"/>
    <w:rsid w:val="33FA7A53"/>
    <w:rsid w:val="33FD1820"/>
    <w:rsid w:val="33FE59C9"/>
    <w:rsid w:val="34110FF9"/>
    <w:rsid w:val="3411186E"/>
    <w:rsid w:val="3421003E"/>
    <w:rsid w:val="342542D1"/>
    <w:rsid w:val="342B07D0"/>
    <w:rsid w:val="3431732F"/>
    <w:rsid w:val="34385515"/>
    <w:rsid w:val="344175CA"/>
    <w:rsid w:val="345968B4"/>
    <w:rsid w:val="346C2BDC"/>
    <w:rsid w:val="346F0383"/>
    <w:rsid w:val="34704206"/>
    <w:rsid w:val="34725BC1"/>
    <w:rsid w:val="347A4842"/>
    <w:rsid w:val="347C1F8E"/>
    <w:rsid w:val="349A14CC"/>
    <w:rsid w:val="349E15E4"/>
    <w:rsid w:val="349E4539"/>
    <w:rsid w:val="349E7311"/>
    <w:rsid w:val="34AC3B1F"/>
    <w:rsid w:val="34B32942"/>
    <w:rsid w:val="34BA5F8F"/>
    <w:rsid w:val="34C42666"/>
    <w:rsid w:val="34DB4489"/>
    <w:rsid w:val="34E63221"/>
    <w:rsid w:val="34EA3595"/>
    <w:rsid w:val="34F31159"/>
    <w:rsid w:val="34F61BA3"/>
    <w:rsid w:val="35015811"/>
    <w:rsid w:val="35045109"/>
    <w:rsid w:val="35063773"/>
    <w:rsid w:val="350C0171"/>
    <w:rsid w:val="35314625"/>
    <w:rsid w:val="35544143"/>
    <w:rsid w:val="3557388E"/>
    <w:rsid w:val="355831B8"/>
    <w:rsid w:val="35684E72"/>
    <w:rsid w:val="356D19BF"/>
    <w:rsid w:val="357201A0"/>
    <w:rsid w:val="35830EE1"/>
    <w:rsid w:val="35AE4747"/>
    <w:rsid w:val="35C64805"/>
    <w:rsid w:val="35D34EB8"/>
    <w:rsid w:val="35D43768"/>
    <w:rsid w:val="35E71299"/>
    <w:rsid w:val="35E72F09"/>
    <w:rsid w:val="35F26505"/>
    <w:rsid w:val="35FD0561"/>
    <w:rsid w:val="36104342"/>
    <w:rsid w:val="3617272C"/>
    <w:rsid w:val="361A0DD1"/>
    <w:rsid w:val="363A75C1"/>
    <w:rsid w:val="364C03A6"/>
    <w:rsid w:val="365B19BC"/>
    <w:rsid w:val="368E7AA5"/>
    <w:rsid w:val="36916E93"/>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A36A6"/>
    <w:rsid w:val="378E57E2"/>
    <w:rsid w:val="379452EB"/>
    <w:rsid w:val="379C6437"/>
    <w:rsid w:val="37A42BA6"/>
    <w:rsid w:val="37A522C1"/>
    <w:rsid w:val="37B272A7"/>
    <w:rsid w:val="37B67EF6"/>
    <w:rsid w:val="37BF2765"/>
    <w:rsid w:val="37BF395F"/>
    <w:rsid w:val="37C3034A"/>
    <w:rsid w:val="37CC5E94"/>
    <w:rsid w:val="37D5391F"/>
    <w:rsid w:val="37D664EB"/>
    <w:rsid w:val="37FC68A5"/>
    <w:rsid w:val="38012801"/>
    <w:rsid w:val="380A2593"/>
    <w:rsid w:val="380F4764"/>
    <w:rsid w:val="380F6191"/>
    <w:rsid w:val="38142A15"/>
    <w:rsid w:val="38166E46"/>
    <w:rsid w:val="381A0093"/>
    <w:rsid w:val="383266B3"/>
    <w:rsid w:val="38614D93"/>
    <w:rsid w:val="3863271E"/>
    <w:rsid w:val="386C1CFB"/>
    <w:rsid w:val="38804766"/>
    <w:rsid w:val="388B6EBF"/>
    <w:rsid w:val="388C38C8"/>
    <w:rsid w:val="388E116B"/>
    <w:rsid w:val="388E2E3C"/>
    <w:rsid w:val="388E6306"/>
    <w:rsid w:val="3891144C"/>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3853EE"/>
    <w:rsid w:val="393C349F"/>
    <w:rsid w:val="39414A49"/>
    <w:rsid w:val="39422F00"/>
    <w:rsid w:val="39474FFC"/>
    <w:rsid w:val="39485EE8"/>
    <w:rsid w:val="3977722F"/>
    <w:rsid w:val="399A11A1"/>
    <w:rsid w:val="39A12E64"/>
    <w:rsid w:val="39AC270E"/>
    <w:rsid w:val="39AC2D9C"/>
    <w:rsid w:val="39BC72AB"/>
    <w:rsid w:val="39BF0DA5"/>
    <w:rsid w:val="39C14647"/>
    <w:rsid w:val="39E030FB"/>
    <w:rsid w:val="39E551C2"/>
    <w:rsid w:val="3A004EFB"/>
    <w:rsid w:val="3A1D668F"/>
    <w:rsid w:val="3A217875"/>
    <w:rsid w:val="3A225CE3"/>
    <w:rsid w:val="3A280D85"/>
    <w:rsid w:val="3A3C4764"/>
    <w:rsid w:val="3A5A69AC"/>
    <w:rsid w:val="3A5C417E"/>
    <w:rsid w:val="3A651C7C"/>
    <w:rsid w:val="3A71417A"/>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55289"/>
    <w:rsid w:val="3AF80E99"/>
    <w:rsid w:val="3B0048B4"/>
    <w:rsid w:val="3B13533E"/>
    <w:rsid w:val="3B1D04C9"/>
    <w:rsid w:val="3B27401A"/>
    <w:rsid w:val="3B3F122D"/>
    <w:rsid w:val="3B564493"/>
    <w:rsid w:val="3B567693"/>
    <w:rsid w:val="3B68666D"/>
    <w:rsid w:val="3B7457AD"/>
    <w:rsid w:val="3B76384C"/>
    <w:rsid w:val="3B7B144D"/>
    <w:rsid w:val="3B7F12F6"/>
    <w:rsid w:val="3B8E2DEE"/>
    <w:rsid w:val="3B920EC0"/>
    <w:rsid w:val="3B924465"/>
    <w:rsid w:val="3B9C5361"/>
    <w:rsid w:val="3BA53541"/>
    <w:rsid w:val="3BA94452"/>
    <w:rsid w:val="3BBA6E0C"/>
    <w:rsid w:val="3BFC0B7A"/>
    <w:rsid w:val="3C031B6A"/>
    <w:rsid w:val="3C151A6E"/>
    <w:rsid w:val="3C1A13D5"/>
    <w:rsid w:val="3C1F3CDD"/>
    <w:rsid w:val="3C3318F7"/>
    <w:rsid w:val="3C4A7007"/>
    <w:rsid w:val="3C5A7C30"/>
    <w:rsid w:val="3C5B5552"/>
    <w:rsid w:val="3C7A34E1"/>
    <w:rsid w:val="3C7D31D5"/>
    <w:rsid w:val="3C857E1F"/>
    <w:rsid w:val="3C8642A5"/>
    <w:rsid w:val="3C8B2EA4"/>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970C8"/>
    <w:rsid w:val="3D145266"/>
    <w:rsid w:val="3D1566A0"/>
    <w:rsid w:val="3D1670EC"/>
    <w:rsid w:val="3D230EF3"/>
    <w:rsid w:val="3D264775"/>
    <w:rsid w:val="3D42795C"/>
    <w:rsid w:val="3D5A0AB6"/>
    <w:rsid w:val="3D5A19A0"/>
    <w:rsid w:val="3D5D4541"/>
    <w:rsid w:val="3D606F86"/>
    <w:rsid w:val="3D644E08"/>
    <w:rsid w:val="3D6F2596"/>
    <w:rsid w:val="3D753E3B"/>
    <w:rsid w:val="3D7961D3"/>
    <w:rsid w:val="3D811642"/>
    <w:rsid w:val="3D8F1592"/>
    <w:rsid w:val="3D8F6A91"/>
    <w:rsid w:val="3DAD0C31"/>
    <w:rsid w:val="3DBC7DE5"/>
    <w:rsid w:val="3DC16634"/>
    <w:rsid w:val="3DC402A6"/>
    <w:rsid w:val="3DCB2FFC"/>
    <w:rsid w:val="3DCC4627"/>
    <w:rsid w:val="3DD00AF4"/>
    <w:rsid w:val="3DD16176"/>
    <w:rsid w:val="3DD7787E"/>
    <w:rsid w:val="3DE35197"/>
    <w:rsid w:val="3DE87386"/>
    <w:rsid w:val="3DF50B5D"/>
    <w:rsid w:val="3DFB0640"/>
    <w:rsid w:val="3E0061CE"/>
    <w:rsid w:val="3E16478E"/>
    <w:rsid w:val="3E1A5B77"/>
    <w:rsid w:val="3E2A2FC0"/>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4371E9"/>
    <w:rsid w:val="3F5A272F"/>
    <w:rsid w:val="3F5B25E2"/>
    <w:rsid w:val="3F6438AE"/>
    <w:rsid w:val="3F6444BF"/>
    <w:rsid w:val="3F656A54"/>
    <w:rsid w:val="3F752E9F"/>
    <w:rsid w:val="3F8208BE"/>
    <w:rsid w:val="3F833743"/>
    <w:rsid w:val="3F8413AF"/>
    <w:rsid w:val="3F896205"/>
    <w:rsid w:val="3F8D42EA"/>
    <w:rsid w:val="3F903DF4"/>
    <w:rsid w:val="3F94133E"/>
    <w:rsid w:val="3FA22487"/>
    <w:rsid w:val="3FAB2AAE"/>
    <w:rsid w:val="3FB16EF0"/>
    <w:rsid w:val="3FBE5D52"/>
    <w:rsid w:val="3FC64FBA"/>
    <w:rsid w:val="3FC677FB"/>
    <w:rsid w:val="3FD2552F"/>
    <w:rsid w:val="3FEB354A"/>
    <w:rsid w:val="3FEC12D8"/>
    <w:rsid w:val="400021A9"/>
    <w:rsid w:val="40071F8E"/>
    <w:rsid w:val="40091D0E"/>
    <w:rsid w:val="40154B29"/>
    <w:rsid w:val="40273EB3"/>
    <w:rsid w:val="402A0BEC"/>
    <w:rsid w:val="40332164"/>
    <w:rsid w:val="40385E0C"/>
    <w:rsid w:val="403917EB"/>
    <w:rsid w:val="404F7A6B"/>
    <w:rsid w:val="40592A16"/>
    <w:rsid w:val="40607B89"/>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B53F7"/>
    <w:rsid w:val="40C765F3"/>
    <w:rsid w:val="40C83E6D"/>
    <w:rsid w:val="40CB1CD0"/>
    <w:rsid w:val="40D310E0"/>
    <w:rsid w:val="40DB43E9"/>
    <w:rsid w:val="40E1213A"/>
    <w:rsid w:val="40E368D9"/>
    <w:rsid w:val="40E6301D"/>
    <w:rsid w:val="41071BAC"/>
    <w:rsid w:val="41104677"/>
    <w:rsid w:val="411D3E3F"/>
    <w:rsid w:val="411E7076"/>
    <w:rsid w:val="41256FB7"/>
    <w:rsid w:val="41343624"/>
    <w:rsid w:val="4136428A"/>
    <w:rsid w:val="4151503B"/>
    <w:rsid w:val="4154071D"/>
    <w:rsid w:val="415E6D8D"/>
    <w:rsid w:val="41623B4C"/>
    <w:rsid w:val="41680B02"/>
    <w:rsid w:val="41920E65"/>
    <w:rsid w:val="419C5A30"/>
    <w:rsid w:val="419D110A"/>
    <w:rsid w:val="41AA6F9D"/>
    <w:rsid w:val="41CD1A27"/>
    <w:rsid w:val="41CF3183"/>
    <w:rsid w:val="41D01267"/>
    <w:rsid w:val="41D85155"/>
    <w:rsid w:val="41DC1619"/>
    <w:rsid w:val="41E75166"/>
    <w:rsid w:val="41ED54BF"/>
    <w:rsid w:val="41F149C4"/>
    <w:rsid w:val="41FA7589"/>
    <w:rsid w:val="42077959"/>
    <w:rsid w:val="420C7BFF"/>
    <w:rsid w:val="42153CB9"/>
    <w:rsid w:val="42173DAF"/>
    <w:rsid w:val="421D0E2C"/>
    <w:rsid w:val="422C5034"/>
    <w:rsid w:val="422F559A"/>
    <w:rsid w:val="4233275D"/>
    <w:rsid w:val="424878B4"/>
    <w:rsid w:val="425179DC"/>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6688F"/>
    <w:rsid w:val="42D740FD"/>
    <w:rsid w:val="42E1559B"/>
    <w:rsid w:val="42F20CDD"/>
    <w:rsid w:val="42F93C76"/>
    <w:rsid w:val="42FF665F"/>
    <w:rsid w:val="430831F4"/>
    <w:rsid w:val="43090B64"/>
    <w:rsid w:val="431B3263"/>
    <w:rsid w:val="432E7531"/>
    <w:rsid w:val="434941B7"/>
    <w:rsid w:val="436551FA"/>
    <w:rsid w:val="43776349"/>
    <w:rsid w:val="437D79B6"/>
    <w:rsid w:val="43A46A86"/>
    <w:rsid w:val="43BA21AA"/>
    <w:rsid w:val="43BD281F"/>
    <w:rsid w:val="43CA6F51"/>
    <w:rsid w:val="43D73E5B"/>
    <w:rsid w:val="43E1610D"/>
    <w:rsid w:val="43E80BE6"/>
    <w:rsid w:val="43EB45DA"/>
    <w:rsid w:val="43EE5166"/>
    <w:rsid w:val="43F57DBA"/>
    <w:rsid w:val="44067BEC"/>
    <w:rsid w:val="440A2EF6"/>
    <w:rsid w:val="440E223D"/>
    <w:rsid w:val="441D43D4"/>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0180C"/>
    <w:rsid w:val="44E51801"/>
    <w:rsid w:val="44ED06E5"/>
    <w:rsid w:val="44F315BC"/>
    <w:rsid w:val="44F36316"/>
    <w:rsid w:val="451039AB"/>
    <w:rsid w:val="451F04A7"/>
    <w:rsid w:val="452E357E"/>
    <w:rsid w:val="45336C24"/>
    <w:rsid w:val="45354401"/>
    <w:rsid w:val="453C3C02"/>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1026"/>
    <w:rsid w:val="45E83E5F"/>
    <w:rsid w:val="45E86B72"/>
    <w:rsid w:val="45ED56E7"/>
    <w:rsid w:val="45F60A50"/>
    <w:rsid w:val="45F800DB"/>
    <w:rsid w:val="46036BC7"/>
    <w:rsid w:val="461C511A"/>
    <w:rsid w:val="462778C6"/>
    <w:rsid w:val="46282E28"/>
    <w:rsid w:val="46462F04"/>
    <w:rsid w:val="46545EC0"/>
    <w:rsid w:val="46554BE7"/>
    <w:rsid w:val="465B1E86"/>
    <w:rsid w:val="465E648A"/>
    <w:rsid w:val="46604D97"/>
    <w:rsid w:val="467847A0"/>
    <w:rsid w:val="467D17CB"/>
    <w:rsid w:val="467D7DD7"/>
    <w:rsid w:val="46830DA3"/>
    <w:rsid w:val="4697740A"/>
    <w:rsid w:val="46C6208F"/>
    <w:rsid w:val="46DA12C7"/>
    <w:rsid w:val="46E204D6"/>
    <w:rsid w:val="46EF544C"/>
    <w:rsid w:val="46F714E0"/>
    <w:rsid w:val="46F91A62"/>
    <w:rsid w:val="471B5457"/>
    <w:rsid w:val="471C6A14"/>
    <w:rsid w:val="471D28E4"/>
    <w:rsid w:val="473010D7"/>
    <w:rsid w:val="4732695E"/>
    <w:rsid w:val="47334610"/>
    <w:rsid w:val="47525277"/>
    <w:rsid w:val="4753781A"/>
    <w:rsid w:val="47861A68"/>
    <w:rsid w:val="478A1DFA"/>
    <w:rsid w:val="47927375"/>
    <w:rsid w:val="47971FDC"/>
    <w:rsid w:val="479D1728"/>
    <w:rsid w:val="47A928F1"/>
    <w:rsid w:val="47C806EC"/>
    <w:rsid w:val="47F0637D"/>
    <w:rsid w:val="47F40E9D"/>
    <w:rsid w:val="48125136"/>
    <w:rsid w:val="481C0CDA"/>
    <w:rsid w:val="481C167C"/>
    <w:rsid w:val="481C6030"/>
    <w:rsid w:val="48252F6B"/>
    <w:rsid w:val="482C6CD1"/>
    <w:rsid w:val="483E6C5F"/>
    <w:rsid w:val="4853345A"/>
    <w:rsid w:val="485A127C"/>
    <w:rsid w:val="485F5D85"/>
    <w:rsid w:val="48622F87"/>
    <w:rsid w:val="48782922"/>
    <w:rsid w:val="48845C84"/>
    <w:rsid w:val="48914098"/>
    <w:rsid w:val="48973F3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51781"/>
    <w:rsid w:val="4976679A"/>
    <w:rsid w:val="4982678C"/>
    <w:rsid w:val="49982D33"/>
    <w:rsid w:val="499F4C2E"/>
    <w:rsid w:val="49A47839"/>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96686D"/>
    <w:rsid w:val="4AAB5D97"/>
    <w:rsid w:val="4AB043A7"/>
    <w:rsid w:val="4AC15779"/>
    <w:rsid w:val="4AC66745"/>
    <w:rsid w:val="4ACF3B43"/>
    <w:rsid w:val="4AD202C9"/>
    <w:rsid w:val="4ADE2C90"/>
    <w:rsid w:val="4AEE031F"/>
    <w:rsid w:val="4AEE473A"/>
    <w:rsid w:val="4AF03277"/>
    <w:rsid w:val="4B2A6621"/>
    <w:rsid w:val="4B354AAC"/>
    <w:rsid w:val="4B3D6072"/>
    <w:rsid w:val="4B3F449C"/>
    <w:rsid w:val="4B5B5B93"/>
    <w:rsid w:val="4B7606DB"/>
    <w:rsid w:val="4B7F2D98"/>
    <w:rsid w:val="4B850E6F"/>
    <w:rsid w:val="4B8D7E6C"/>
    <w:rsid w:val="4B901389"/>
    <w:rsid w:val="4B956F5E"/>
    <w:rsid w:val="4B986207"/>
    <w:rsid w:val="4B987896"/>
    <w:rsid w:val="4B9969CA"/>
    <w:rsid w:val="4BA04F33"/>
    <w:rsid w:val="4BBF3E20"/>
    <w:rsid w:val="4BC05ECF"/>
    <w:rsid w:val="4BD05051"/>
    <w:rsid w:val="4BD505B4"/>
    <w:rsid w:val="4BE44723"/>
    <w:rsid w:val="4BE96D5A"/>
    <w:rsid w:val="4BEF2410"/>
    <w:rsid w:val="4BF54BAD"/>
    <w:rsid w:val="4BF66867"/>
    <w:rsid w:val="4BFE2AE1"/>
    <w:rsid w:val="4C054590"/>
    <w:rsid w:val="4C0917C6"/>
    <w:rsid w:val="4C0C6994"/>
    <w:rsid w:val="4C292792"/>
    <w:rsid w:val="4C2C30BE"/>
    <w:rsid w:val="4C2C46A1"/>
    <w:rsid w:val="4C3A2A9D"/>
    <w:rsid w:val="4C5A4EBB"/>
    <w:rsid w:val="4C5D2EB7"/>
    <w:rsid w:val="4C662364"/>
    <w:rsid w:val="4C6B32F7"/>
    <w:rsid w:val="4C6B7F97"/>
    <w:rsid w:val="4C7C3579"/>
    <w:rsid w:val="4C870899"/>
    <w:rsid w:val="4C8A164A"/>
    <w:rsid w:val="4C8B5DCD"/>
    <w:rsid w:val="4C8D7B0E"/>
    <w:rsid w:val="4C984AEE"/>
    <w:rsid w:val="4CAB3057"/>
    <w:rsid w:val="4CAD671A"/>
    <w:rsid w:val="4CB629EB"/>
    <w:rsid w:val="4CBD15B4"/>
    <w:rsid w:val="4CBF03D6"/>
    <w:rsid w:val="4CC552E2"/>
    <w:rsid w:val="4CEA7986"/>
    <w:rsid w:val="4CFE4516"/>
    <w:rsid w:val="4CFF6DF1"/>
    <w:rsid w:val="4D014AEF"/>
    <w:rsid w:val="4D105B68"/>
    <w:rsid w:val="4D106158"/>
    <w:rsid w:val="4D1E3273"/>
    <w:rsid w:val="4D2204B2"/>
    <w:rsid w:val="4D28720C"/>
    <w:rsid w:val="4D49433F"/>
    <w:rsid w:val="4D4C394E"/>
    <w:rsid w:val="4D513299"/>
    <w:rsid w:val="4D543D12"/>
    <w:rsid w:val="4D5E3588"/>
    <w:rsid w:val="4D680CE9"/>
    <w:rsid w:val="4D6F30CD"/>
    <w:rsid w:val="4D800373"/>
    <w:rsid w:val="4D8D2AE5"/>
    <w:rsid w:val="4D901F00"/>
    <w:rsid w:val="4D9A77EC"/>
    <w:rsid w:val="4D9D5F78"/>
    <w:rsid w:val="4D9E74D1"/>
    <w:rsid w:val="4DA22392"/>
    <w:rsid w:val="4DBC2EE2"/>
    <w:rsid w:val="4DBE5704"/>
    <w:rsid w:val="4DEC4B69"/>
    <w:rsid w:val="4DF96CBC"/>
    <w:rsid w:val="4E0F493A"/>
    <w:rsid w:val="4E171ADD"/>
    <w:rsid w:val="4E22193F"/>
    <w:rsid w:val="4E225BF3"/>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93682"/>
    <w:rsid w:val="4F0B4D90"/>
    <w:rsid w:val="4F0D1ACC"/>
    <w:rsid w:val="4F186AC1"/>
    <w:rsid w:val="4F1E2479"/>
    <w:rsid w:val="4F241A7B"/>
    <w:rsid w:val="4F450CCE"/>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D419FE"/>
    <w:rsid w:val="4FD74E40"/>
    <w:rsid w:val="4FE42B9D"/>
    <w:rsid w:val="4FE42D47"/>
    <w:rsid w:val="4FEE175C"/>
    <w:rsid w:val="4FEF4F4B"/>
    <w:rsid w:val="4FF123BA"/>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23BDB"/>
    <w:rsid w:val="509A0302"/>
    <w:rsid w:val="509B767D"/>
    <w:rsid w:val="50BE437A"/>
    <w:rsid w:val="50C953D1"/>
    <w:rsid w:val="50D8643A"/>
    <w:rsid w:val="50E042AF"/>
    <w:rsid w:val="50E378EF"/>
    <w:rsid w:val="50E77A58"/>
    <w:rsid w:val="51041EDF"/>
    <w:rsid w:val="510F112C"/>
    <w:rsid w:val="511836CB"/>
    <w:rsid w:val="51342DC6"/>
    <w:rsid w:val="51394C04"/>
    <w:rsid w:val="513C5648"/>
    <w:rsid w:val="515143AB"/>
    <w:rsid w:val="51573568"/>
    <w:rsid w:val="515A17DC"/>
    <w:rsid w:val="51651E90"/>
    <w:rsid w:val="51685DFA"/>
    <w:rsid w:val="51705953"/>
    <w:rsid w:val="51725D98"/>
    <w:rsid w:val="51736098"/>
    <w:rsid w:val="517B7B1C"/>
    <w:rsid w:val="518C69D5"/>
    <w:rsid w:val="51A227FA"/>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73227D"/>
    <w:rsid w:val="52784DDC"/>
    <w:rsid w:val="52791264"/>
    <w:rsid w:val="52840D9F"/>
    <w:rsid w:val="52963B66"/>
    <w:rsid w:val="529C732E"/>
    <w:rsid w:val="529F485A"/>
    <w:rsid w:val="52A07902"/>
    <w:rsid w:val="52AC16F5"/>
    <w:rsid w:val="52D25D28"/>
    <w:rsid w:val="52D71166"/>
    <w:rsid w:val="52E60C81"/>
    <w:rsid w:val="52FF3969"/>
    <w:rsid w:val="530957E9"/>
    <w:rsid w:val="531E2281"/>
    <w:rsid w:val="53793823"/>
    <w:rsid w:val="537B7A51"/>
    <w:rsid w:val="53851D77"/>
    <w:rsid w:val="538C7A3F"/>
    <w:rsid w:val="53906F76"/>
    <w:rsid w:val="539874D1"/>
    <w:rsid w:val="53A900B3"/>
    <w:rsid w:val="53AA2BCF"/>
    <w:rsid w:val="53BE4BF9"/>
    <w:rsid w:val="53D37BF3"/>
    <w:rsid w:val="53D43A38"/>
    <w:rsid w:val="53D65728"/>
    <w:rsid w:val="53DB0569"/>
    <w:rsid w:val="53FE42EB"/>
    <w:rsid w:val="53FF3ABE"/>
    <w:rsid w:val="54175BE1"/>
    <w:rsid w:val="54192F65"/>
    <w:rsid w:val="543770F8"/>
    <w:rsid w:val="543B6EBE"/>
    <w:rsid w:val="5445166E"/>
    <w:rsid w:val="54632332"/>
    <w:rsid w:val="546A5504"/>
    <w:rsid w:val="546F0D2A"/>
    <w:rsid w:val="54706638"/>
    <w:rsid w:val="547236DF"/>
    <w:rsid w:val="547B4986"/>
    <w:rsid w:val="54837C53"/>
    <w:rsid w:val="548D1E83"/>
    <w:rsid w:val="54944CE7"/>
    <w:rsid w:val="549555A5"/>
    <w:rsid w:val="549E7BA6"/>
    <w:rsid w:val="54AF6E20"/>
    <w:rsid w:val="54B57C0A"/>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401B5"/>
    <w:rsid w:val="55852483"/>
    <w:rsid w:val="559D2106"/>
    <w:rsid w:val="55AD541E"/>
    <w:rsid w:val="55B027EB"/>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254"/>
    <w:rsid w:val="563B762E"/>
    <w:rsid w:val="563C5184"/>
    <w:rsid w:val="565207DC"/>
    <w:rsid w:val="565631F5"/>
    <w:rsid w:val="566B26ED"/>
    <w:rsid w:val="566D297A"/>
    <w:rsid w:val="56803118"/>
    <w:rsid w:val="56895945"/>
    <w:rsid w:val="568E12A1"/>
    <w:rsid w:val="56915A65"/>
    <w:rsid w:val="56A63821"/>
    <w:rsid w:val="56AA0A07"/>
    <w:rsid w:val="56AA6DC0"/>
    <w:rsid w:val="56C44CD3"/>
    <w:rsid w:val="56D62670"/>
    <w:rsid w:val="56D75436"/>
    <w:rsid w:val="56DB045D"/>
    <w:rsid w:val="56E17FE8"/>
    <w:rsid w:val="56E83A21"/>
    <w:rsid w:val="57050C83"/>
    <w:rsid w:val="57055BD6"/>
    <w:rsid w:val="57213FE5"/>
    <w:rsid w:val="572D67AB"/>
    <w:rsid w:val="573F708F"/>
    <w:rsid w:val="57435BFF"/>
    <w:rsid w:val="575426FE"/>
    <w:rsid w:val="575F25E8"/>
    <w:rsid w:val="576B65C3"/>
    <w:rsid w:val="576D7C54"/>
    <w:rsid w:val="578177D3"/>
    <w:rsid w:val="57AA7E41"/>
    <w:rsid w:val="57AC0C0D"/>
    <w:rsid w:val="57BC04B5"/>
    <w:rsid w:val="57C166D8"/>
    <w:rsid w:val="57C54F8E"/>
    <w:rsid w:val="57D82681"/>
    <w:rsid w:val="57DD37B2"/>
    <w:rsid w:val="57DE7DC1"/>
    <w:rsid w:val="57E3333D"/>
    <w:rsid w:val="57E76382"/>
    <w:rsid w:val="57E879C4"/>
    <w:rsid w:val="57EF0F97"/>
    <w:rsid w:val="57F17A1A"/>
    <w:rsid w:val="580C4CA5"/>
    <w:rsid w:val="58175C49"/>
    <w:rsid w:val="581B09AF"/>
    <w:rsid w:val="582736FC"/>
    <w:rsid w:val="582E227B"/>
    <w:rsid w:val="58313520"/>
    <w:rsid w:val="583C79A9"/>
    <w:rsid w:val="583D0933"/>
    <w:rsid w:val="584677BD"/>
    <w:rsid w:val="584A6CDD"/>
    <w:rsid w:val="584F7488"/>
    <w:rsid w:val="58525E77"/>
    <w:rsid w:val="585D5B14"/>
    <w:rsid w:val="5872028B"/>
    <w:rsid w:val="587F63E1"/>
    <w:rsid w:val="588459A1"/>
    <w:rsid w:val="588F2A57"/>
    <w:rsid w:val="58983966"/>
    <w:rsid w:val="589E3B99"/>
    <w:rsid w:val="589F3533"/>
    <w:rsid w:val="58AC162C"/>
    <w:rsid w:val="58CA78F9"/>
    <w:rsid w:val="58D46D1B"/>
    <w:rsid w:val="58EB54CA"/>
    <w:rsid w:val="58F5414C"/>
    <w:rsid w:val="58FF6291"/>
    <w:rsid w:val="590B15D2"/>
    <w:rsid w:val="590B7B6A"/>
    <w:rsid w:val="59143609"/>
    <w:rsid w:val="59235D2C"/>
    <w:rsid w:val="592C48F9"/>
    <w:rsid w:val="593261D2"/>
    <w:rsid w:val="59423730"/>
    <w:rsid w:val="59453D6E"/>
    <w:rsid w:val="59506815"/>
    <w:rsid w:val="59517F98"/>
    <w:rsid w:val="59586CE1"/>
    <w:rsid w:val="595A6E9E"/>
    <w:rsid w:val="597D7E81"/>
    <w:rsid w:val="597E00DF"/>
    <w:rsid w:val="5980128D"/>
    <w:rsid w:val="599935B0"/>
    <w:rsid w:val="59B9269D"/>
    <w:rsid w:val="59BB2A6E"/>
    <w:rsid w:val="59C61854"/>
    <w:rsid w:val="59CE5128"/>
    <w:rsid w:val="59E6424E"/>
    <w:rsid w:val="59E81791"/>
    <w:rsid w:val="59F6397D"/>
    <w:rsid w:val="59FB6BE2"/>
    <w:rsid w:val="5A026E4D"/>
    <w:rsid w:val="5A041C6C"/>
    <w:rsid w:val="5A06033D"/>
    <w:rsid w:val="5A0E79AC"/>
    <w:rsid w:val="5A0F0265"/>
    <w:rsid w:val="5A123B05"/>
    <w:rsid w:val="5A142254"/>
    <w:rsid w:val="5A3773BC"/>
    <w:rsid w:val="5A496BD5"/>
    <w:rsid w:val="5A4B2EA3"/>
    <w:rsid w:val="5A514BAD"/>
    <w:rsid w:val="5A5E7743"/>
    <w:rsid w:val="5A604DB4"/>
    <w:rsid w:val="5A6934B1"/>
    <w:rsid w:val="5A8D4FC0"/>
    <w:rsid w:val="5A8F1C82"/>
    <w:rsid w:val="5A952381"/>
    <w:rsid w:val="5AA04D8D"/>
    <w:rsid w:val="5AA333BB"/>
    <w:rsid w:val="5AAB73D8"/>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5A4228"/>
    <w:rsid w:val="5B5C727B"/>
    <w:rsid w:val="5B686AC1"/>
    <w:rsid w:val="5B853A54"/>
    <w:rsid w:val="5B8B1199"/>
    <w:rsid w:val="5B9D08DB"/>
    <w:rsid w:val="5BA92534"/>
    <w:rsid w:val="5BAD5A86"/>
    <w:rsid w:val="5BC937CE"/>
    <w:rsid w:val="5BCD41C3"/>
    <w:rsid w:val="5BD429A6"/>
    <w:rsid w:val="5C0025C0"/>
    <w:rsid w:val="5C0547A9"/>
    <w:rsid w:val="5C0B0C40"/>
    <w:rsid w:val="5C102B71"/>
    <w:rsid w:val="5C180007"/>
    <w:rsid w:val="5C5220EF"/>
    <w:rsid w:val="5C64023D"/>
    <w:rsid w:val="5C6D1CB7"/>
    <w:rsid w:val="5C731C61"/>
    <w:rsid w:val="5C7625DE"/>
    <w:rsid w:val="5C8005B3"/>
    <w:rsid w:val="5C8359EE"/>
    <w:rsid w:val="5C9050DF"/>
    <w:rsid w:val="5C944C11"/>
    <w:rsid w:val="5C9A4DB7"/>
    <w:rsid w:val="5CA00536"/>
    <w:rsid w:val="5CB62EF3"/>
    <w:rsid w:val="5CC016AB"/>
    <w:rsid w:val="5CC453C1"/>
    <w:rsid w:val="5CCF2B7B"/>
    <w:rsid w:val="5CE07B6A"/>
    <w:rsid w:val="5CE260C2"/>
    <w:rsid w:val="5CE61EE8"/>
    <w:rsid w:val="5CF87E63"/>
    <w:rsid w:val="5D0728CF"/>
    <w:rsid w:val="5D0959E0"/>
    <w:rsid w:val="5D1A01CE"/>
    <w:rsid w:val="5D1A39EE"/>
    <w:rsid w:val="5D1A4702"/>
    <w:rsid w:val="5D280F3C"/>
    <w:rsid w:val="5D3B1C0C"/>
    <w:rsid w:val="5D411FCB"/>
    <w:rsid w:val="5D464EF5"/>
    <w:rsid w:val="5D494B70"/>
    <w:rsid w:val="5D583ECC"/>
    <w:rsid w:val="5D5C7688"/>
    <w:rsid w:val="5D615C0F"/>
    <w:rsid w:val="5D762C66"/>
    <w:rsid w:val="5D844DB8"/>
    <w:rsid w:val="5D865E73"/>
    <w:rsid w:val="5D9E6314"/>
    <w:rsid w:val="5D9F7EE8"/>
    <w:rsid w:val="5DA93319"/>
    <w:rsid w:val="5DB156E1"/>
    <w:rsid w:val="5DC32CBB"/>
    <w:rsid w:val="5DC937A1"/>
    <w:rsid w:val="5DD65619"/>
    <w:rsid w:val="5DEF6B62"/>
    <w:rsid w:val="5DF47982"/>
    <w:rsid w:val="5E002949"/>
    <w:rsid w:val="5E0C5358"/>
    <w:rsid w:val="5E0E66F5"/>
    <w:rsid w:val="5E224225"/>
    <w:rsid w:val="5E2732CD"/>
    <w:rsid w:val="5E284D50"/>
    <w:rsid w:val="5E294B38"/>
    <w:rsid w:val="5E336F39"/>
    <w:rsid w:val="5E3723C6"/>
    <w:rsid w:val="5E392F19"/>
    <w:rsid w:val="5E4473E0"/>
    <w:rsid w:val="5E6D642E"/>
    <w:rsid w:val="5E723BE9"/>
    <w:rsid w:val="5E7464E9"/>
    <w:rsid w:val="5E7E4092"/>
    <w:rsid w:val="5E8E6492"/>
    <w:rsid w:val="5E923ECD"/>
    <w:rsid w:val="5E9D190F"/>
    <w:rsid w:val="5EA66D3F"/>
    <w:rsid w:val="5EC00B79"/>
    <w:rsid w:val="5ED575CE"/>
    <w:rsid w:val="5ED871EF"/>
    <w:rsid w:val="5EF5653C"/>
    <w:rsid w:val="5EFF2762"/>
    <w:rsid w:val="5F013AC4"/>
    <w:rsid w:val="5F04138D"/>
    <w:rsid w:val="5F045F3A"/>
    <w:rsid w:val="5F0D642C"/>
    <w:rsid w:val="5F10278B"/>
    <w:rsid w:val="5F17008D"/>
    <w:rsid w:val="5F1C252E"/>
    <w:rsid w:val="5F1C3DD8"/>
    <w:rsid w:val="5F1D7227"/>
    <w:rsid w:val="5F1E62AD"/>
    <w:rsid w:val="5F3C716D"/>
    <w:rsid w:val="5F467922"/>
    <w:rsid w:val="5F4F4D0F"/>
    <w:rsid w:val="5F524839"/>
    <w:rsid w:val="5F5B59FB"/>
    <w:rsid w:val="5F5B6985"/>
    <w:rsid w:val="5F5D54F4"/>
    <w:rsid w:val="5F5F081B"/>
    <w:rsid w:val="5F704D56"/>
    <w:rsid w:val="5F777336"/>
    <w:rsid w:val="5F862DF9"/>
    <w:rsid w:val="5FA257C6"/>
    <w:rsid w:val="5FAF7822"/>
    <w:rsid w:val="5FB05672"/>
    <w:rsid w:val="5FB47FA0"/>
    <w:rsid w:val="5FB50525"/>
    <w:rsid w:val="5FB57D4D"/>
    <w:rsid w:val="5FB80045"/>
    <w:rsid w:val="5FBC4223"/>
    <w:rsid w:val="5FC6541D"/>
    <w:rsid w:val="5FCD3868"/>
    <w:rsid w:val="5FEE3BAD"/>
    <w:rsid w:val="5FEF541F"/>
    <w:rsid w:val="5FF20BF7"/>
    <w:rsid w:val="5FF450F9"/>
    <w:rsid w:val="60085D9F"/>
    <w:rsid w:val="60127166"/>
    <w:rsid w:val="601E7125"/>
    <w:rsid w:val="60205F90"/>
    <w:rsid w:val="60217FCF"/>
    <w:rsid w:val="603F6E4B"/>
    <w:rsid w:val="60417604"/>
    <w:rsid w:val="604D1512"/>
    <w:rsid w:val="60512BA9"/>
    <w:rsid w:val="60595131"/>
    <w:rsid w:val="60611B77"/>
    <w:rsid w:val="6061371C"/>
    <w:rsid w:val="606B5631"/>
    <w:rsid w:val="606D2E98"/>
    <w:rsid w:val="606F0967"/>
    <w:rsid w:val="607540C8"/>
    <w:rsid w:val="608E2F6C"/>
    <w:rsid w:val="60B405E8"/>
    <w:rsid w:val="60BF382B"/>
    <w:rsid w:val="60C75F81"/>
    <w:rsid w:val="60C816A5"/>
    <w:rsid w:val="60CC3DDB"/>
    <w:rsid w:val="60D96448"/>
    <w:rsid w:val="60DC4E84"/>
    <w:rsid w:val="60EC3C37"/>
    <w:rsid w:val="60F71F40"/>
    <w:rsid w:val="60FB2835"/>
    <w:rsid w:val="61247218"/>
    <w:rsid w:val="61283D68"/>
    <w:rsid w:val="613D07C4"/>
    <w:rsid w:val="61487498"/>
    <w:rsid w:val="615C0F34"/>
    <w:rsid w:val="615C14A6"/>
    <w:rsid w:val="615F6AC2"/>
    <w:rsid w:val="61672ABF"/>
    <w:rsid w:val="617A5318"/>
    <w:rsid w:val="617C1D66"/>
    <w:rsid w:val="617D06DE"/>
    <w:rsid w:val="618B3212"/>
    <w:rsid w:val="618E3AA4"/>
    <w:rsid w:val="61964409"/>
    <w:rsid w:val="61A058F7"/>
    <w:rsid w:val="61A93693"/>
    <w:rsid w:val="61B66917"/>
    <w:rsid w:val="61BC3B1A"/>
    <w:rsid w:val="61CD4121"/>
    <w:rsid w:val="61E107FF"/>
    <w:rsid w:val="61EB22DA"/>
    <w:rsid w:val="61F2159D"/>
    <w:rsid w:val="61F4098A"/>
    <w:rsid w:val="61F9363E"/>
    <w:rsid w:val="62007857"/>
    <w:rsid w:val="62024A46"/>
    <w:rsid w:val="62082A4E"/>
    <w:rsid w:val="62210F07"/>
    <w:rsid w:val="62265EC9"/>
    <w:rsid w:val="622D2F94"/>
    <w:rsid w:val="6232252A"/>
    <w:rsid w:val="6239245F"/>
    <w:rsid w:val="623A1909"/>
    <w:rsid w:val="623C28E2"/>
    <w:rsid w:val="623F05F8"/>
    <w:rsid w:val="623F6F5B"/>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A45E1"/>
    <w:rsid w:val="637543E9"/>
    <w:rsid w:val="637947A5"/>
    <w:rsid w:val="638B06F2"/>
    <w:rsid w:val="638E6D4D"/>
    <w:rsid w:val="63A32F36"/>
    <w:rsid w:val="63AB7DA8"/>
    <w:rsid w:val="63BD4B8F"/>
    <w:rsid w:val="63C82D94"/>
    <w:rsid w:val="63D0005D"/>
    <w:rsid w:val="63D15554"/>
    <w:rsid w:val="63D81C8F"/>
    <w:rsid w:val="63DE5D65"/>
    <w:rsid w:val="63DF6605"/>
    <w:rsid w:val="63E23D45"/>
    <w:rsid w:val="63F95413"/>
    <w:rsid w:val="64097EB3"/>
    <w:rsid w:val="64337DBE"/>
    <w:rsid w:val="643451D3"/>
    <w:rsid w:val="643F6D4B"/>
    <w:rsid w:val="64456269"/>
    <w:rsid w:val="64467B93"/>
    <w:rsid w:val="645018E6"/>
    <w:rsid w:val="64511EDE"/>
    <w:rsid w:val="645A20B6"/>
    <w:rsid w:val="64630D1E"/>
    <w:rsid w:val="6478176D"/>
    <w:rsid w:val="64813F51"/>
    <w:rsid w:val="64835CDD"/>
    <w:rsid w:val="6486251A"/>
    <w:rsid w:val="64900E0A"/>
    <w:rsid w:val="64AB2A66"/>
    <w:rsid w:val="64B7605C"/>
    <w:rsid w:val="64BD6580"/>
    <w:rsid w:val="64CD637E"/>
    <w:rsid w:val="64DA5521"/>
    <w:rsid w:val="64E205AE"/>
    <w:rsid w:val="64E93EF1"/>
    <w:rsid w:val="64F17473"/>
    <w:rsid w:val="65026BCD"/>
    <w:rsid w:val="650D3C56"/>
    <w:rsid w:val="652564C3"/>
    <w:rsid w:val="652B096E"/>
    <w:rsid w:val="65326763"/>
    <w:rsid w:val="65357589"/>
    <w:rsid w:val="65530E49"/>
    <w:rsid w:val="65551112"/>
    <w:rsid w:val="65745FAC"/>
    <w:rsid w:val="657732B5"/>
    <w:rsid w:val="657E172E"/>
    <w:rsid w:val="65834C72"/>
    <w:rsid w:val="658573D0"/>
    <w:rsid w:val="658B678B"/>
    <w:rsid w:val="659C4A0A"/>
    <w:rsid w:val="65A71F82"/>
    <w:rsid w:val="65B72335"/>
    <w:rsid w:val="65C649BC"/>
    <w:rsid w:val="65D73D80"/>
    <w:rsid w:val="65E55EB8"/>
    <w:rsid w:val="65E73B66"/>
    <w:rsid w:val="66022F90"/>
    <w:rsid w:val="66044FCB"/>
    <w:rsid w:val="660514B3"/>
    <w:rsid w:val="66131984"/>
    <w:rsid w:val="66187135"/>
    <w:rsid w:val="661B7E76"/>
    <w:rsid w:val="662429BB"/>
    <w:rsid w:val="662831A9"/>
    <w:rsid w:val="662C4F94"/>
    <w:rsid w:val="66313D38"/>
    <w:rsid w:val="663A7E7B"/>
    <w:rsid w:val="66452ADE"/>
    <w:rsid w:val="664A22D3"/>
    <w:rsid w:val="66646842"/>
    <w:rsid w:val="666C6F00"/>
    <w:rsid w:val="666C7096"/>
    <w:rsid w:val="66773AC9"/>
    <w:rsid w:val="66787D6F"/>
    <w:rsid w:val="668817F3"/>
    <w:rsid w:val="66897717"/>
    <w:rsid w:val="66A364FB"/>
    <w:rsid w:val="66B02E9B"/>
    <w:rsid w:val="66C17236"/>
    <w:rsid w:val="66C2270A"/>
    <w:rsid w:val="66D7305F"/>
    <w:rsid w:val="66E03EF6"/>
    <w:rsid w:val="66E16576"/>
    <w:rsid w:val="66E33C2D"/>
    <w:rsid w:val="66E86FB4"/>
    <w:rsid w:val="66F01542"/>
    <w:rsid w:val="66FE6FC6"/>
    <w:rsid w:val="66FF12A8"/>
    <w:rsid w:val="66FF1E88"/>
    <w:rsid w:val="66FF6B44"/>
    <w:rsid w:val="67044E37"/>
    <w:rsid w:val="67090219"/>
    <w:rsid w:val="670A715D"/>
    <w:rsid w:val="670E61EE"/>
    <w:rsid w:val="67192BF6"/>
    <w:rsid w:val="671A4A9C"/>
    <w:rsid w:val="671B4A83"/>
    <w:rsid w:val="67365593"/>
    <w:rsid w:val="67427945"/>
    <w:rsid w:val="67570318"/>
    <w:rsid w:val="675E2E45"/>
    <w:rsid w:val="676811E7"/>
    <w:rsid w:val="678164D2"/>
    <w:rsid w:val="67880ECE"/>
    <w:rsid w:val="67903975"/>
    <w:rsid w:val="679F6750"/>
    <w:rsid w:val="67A90AAD"/>
    <w:rsid w:val="67AE0A73"/>
    <w:rsid w:val="67AF4AEE"/>
    <w:rsid w:val="67BC006F"/>
    <w:rsid w:val="67BE34F4"/>
    <w:rsid w:val="67C74FB0"/>
    <w:rsid w:val="67C94D4B"/>
    <w:rsid w:val="67CF00A6"/>
    <w:rsid w:val="67D03C6F"/>
    <w:rsid w:val="67D079BF"/>
    <w:rsid w:val="67D7321C"/>
    <w:rsid w:val="67DA02E7"/>
    <w:rsid w:val="67E04310"/>
    <w:rsid w:val="67E25FA2"/>
    <w:rsid w:val="67F21DDC"/>
    <w:rsid w:val="67F96D07"/>
    <w:rsid w:val="67FB2BA9"/>
    <w:rsid w:val="680872C5"/>
    <w:rsid w:val="68121D83"/>
    <w:rsid w:val="68233C28"/>
    <w:rsid w:val="682B16F7"/>
    <w:rsid w:val="682D47C1"/>
    <w:rsid w:val="683339B7"/>
    <w:rsid w:val="683744CE"/>
    <w:rsid w:val="6859131D"/>
    <w:rsid w:val="685B5036"/>
    <w:rsid w:val="68612CB6"/>
    <w:rsid w:val="68667455"/>
    <w:rsid w:val="6867315A"/>
    <w:rsid w:val="68A23115"/>
    <w:rsid w:val="68AF7BA7"/>
    <w:rsid w:val="68CE29AC"/>
    <w:rsid w:val="68E34076"/>
    <w:rsid w:val="68E65681"/>
    <w:rsid w:val="68E979E6"/>
    <w:rsid w:val="68F145B5"/>
    <w:rsid w:val="68FA5214"/>
    <w:rsid w:val="69042888"/>
    <w:rsid w:val="6906197A"/>
    <w:rsid w:val="690C637F"/>
    <w:rsid w:val="692A17F3"/>
    <w:rsid w:val="692A799A"/>
    <w:rsid w:val="69360DF4"/>
    <w:rsid w:val="693B629B"/>
    <w:rsid w:val="69477B83"/>
    <w:rsid w:val="696F6003"/>
    <w:rsid w:val="698771E6"/>
    <w:rsid w:val="699B1540"/>
    <w:rsid w:val="699D4818"/>
    <w:rsid w:val="69C27972"/>
    <w:rsid w:val="69C43979"/>
    <w:rsid w:val="69C9231B"/>
    <w:rsid w:val="69DC5EE6"/>
    <w:rsid w:val="69DD4B38"/>
    <w:rsid w:val="69DE1829"/>
    <w:rsid w:val="6A0B7E27"/>
    <w:rsid w:val="6A15604C"/>
    <w:rsid w:val="6A2E4954"/>
    <w:rsid w:val="6A3014CE"/>
    <w:rsid w:val="6A557981"/>
    <w:rsid w:val="6A5859DD"/>
    <w:rsid w:val="6A6A771D"/>
    <w:rsid w:val="6A6E396D"/>
    <w:rsid w:val="6A741F16"/>
    <w:rsid w:val="6A7E2CA7"/>
    <w:rsid w:val="6A9E04C5"/>
    <w:rsid w:val="6AA507AA"/>
    <w:rsid w:val="6AC07030"/>
    <w:rsid w:val="6AC9421D"/>
    <w:rsid w:val="6AD53613"/>
    <w:rsid w:val="6AD94F47"/>
    <w:rsid w:val="6AE641A3"/>
    <w:rsid w:val="6AE91DBD"/>
    <w:rsid w:val="6AEF29C9"/>
    <w:rsid w:val="6B281153"/>
    <w:rsid w:val="6B30618D"/>
    <w:rsid w:val="6B3B5200"/>
    <w:rsid w:val="6B4C3B26"/>
    <w:rsid w:val="6B6162D1"/>
    <w:rsid w:val="6B7747FD"/>
    <w:rsid w:val="6B8D6111"/>
    <w:rsid w:val="6B9C3AE5"/>
    <w:rsid w:val="6BA924EB"/>
    <w:rsid w:val="6BB3693A"/>
    <w:rsid w:val="6BB3754C"/>
    <w:rsid w:val="6BBE51DA"/>
    <w:rsid w:val="6BC86908"/>
    <w:rsid w:val="6BCE245B"/>
    <w:rsid w:val="6BD44297"/>
    <w:rsid w:val="6BDB0A87"/>
    <w:rsid w:val="6BE00053"/>
    <w:rsid w:val="6BEB5350"/>
    <w:rsid w:val="6BEC49EE"/>
    <w:rsid w:val="6BEC7C68"/>
    <w:rsid w:val="6BEE39CD"/>
    <w:rsid w:val="6C0C287C"/>
    <w:rsid w:val="6C0D7FC3"/>
    <w:rsid w:val="6C15650C"/>
    <w:rsid w:val="6C294501"/>
    <w:rsid w:val="6C39658E"/>
    <w:rsid w:val="6C4C2667"/>
    <w:rsid w:val="6CA51813"/>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27EB5"/>
    <w:rsid w:val="6DAB53EA"/>
    <w:rsid w:val="6DAC34A1"/>
    <w:rsid w:val="6DB46109"/>
    <w:rsid w:val="6DC32BE8"/>
    <w:rsid w:val="6DD1076A"/>
    <w:rsid w:val="6DDE3DAF"/>
    <w:rsid w:val="6DE15A1E"/>
    <w:rsid w:val="6DE96D8A"/>
    <w:rsid w:val="6DF24EC9"/>
    <w:rsid w:val="6DF30B8E"/>
    <w:rsid w:val="6E0C6C88"/>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4337FE"/>
    <w:rsid w:val="6F606ADB"/>
    <w:rsid w:val="6F607D06"/>
    <w:rsid w:val="6F61544C"/>
    <w:rsid w:val="6F757C9C"/>
    <w:rsid w:val="6F7A0A72"/>
    <w:rsid w:val="6F7C77FB"/>
    <w:rsid w:val="6F8323D0"/>
    <w:rsid w:val="6F981439"/>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8D6E69"/>
    <w:rsid w:val="70D119FD"/>
    <w:rsid w:val="70DB4B36"/>
    <w:rsid w:val="70E040A3"/>
    <w:rsid w:val="70E13200"/>
    <w:rsid w:val="70E62FE2"/>
    <w:rsid w:val="70E91C33"/>
    <w:rsid w:val="70EE53BA"/>
    <w:rsid w:val="70FF3D31"/>
    <w:rsid w:val="710B7588"/>
    <w:rsid w:val="71124891"/>
    <w:rsid w:val="7139612D"/>
    <w:rsid w:val="713E1029"/>
    <w:rsid w:val="714420CD"/>
    <w:rsid w:val="71466AC5"/>
    <w:rsid w:val="714F68F5"/>
    <w:rsid w:val="71546923"/>
    <w:rsid w:val="715F4C2D"/>
    <w:rsid w:val="716E56FB"/>
    <w:rsid w:val="71730FAE"/>
    <w:rsid w:val="71742846"/>
    <w:rsid w:val="71841719"/>
    <w:rsid w:val="719A760A"/>
    <w:rsid w:val="719D0D51"/>
    <w:rsid w:val="71B15C2B"/>
    <w:rsid w:val="71C775AC"/>
    <w:rsid w:val="71E27EA1"/>
    <w:rsid w:val="71E84CBD"/>
    <w:rsid w:val="72024D75"/>
    <w:rsid w:val="72026398"/>
    <w:rsid w:val="722B4090"/>
    <w:rsid w:val="723F5976"/>
    <w:rsid w:val="724530CF"/>
    <w:rsid w:val="72607C33"/>
    <w:rsid w:val="7267558B"/>
    <w:rsid w:val="7267722E"/>
    <w:rsid w:val="726D03AB"/>
    <w:rsid w:val="7275552C"/>
    <w:rsid w:val="72766BB2"/>
    <w:rsid w:val="72944739"/>
    <w:rsid w:val="72A61C32"/>
    <w:rsid w:val="72A97A08"/>
    <w:rsid w:val="72CB7F46"/>
    <w:rsid w:val="72D21E71"/>
    <w:rsid w:val="72D84E60"/>
    <w:rsid w:val="72E21F9E"/>
    <w:rsid w:val="72F100A8"/>
    <w:rsid w:val="72FA6C6A"/>
    <w:rsid w:val="72FB43B2"/>
    <w:rsid w:val="72FE3EF7"/>
    <w:rsid w:val="7303081C"/>
    <w:rsid w:val="73121CB7"/>
    <w:rsid w:val="73127898"/>
    <w:rsid w:val="73134E8E"/>
    <w:rsid w:val="731F2161"/>
    <w:rsid w:val="732716BC"/>
    <w:rsid w:val="7333450C"/>
    <w:rsid w:val="7348088D"/>
    <w:rsid w:val="735344A6"/>
    <w:rsid w:val="735463E0"/>
    <w:rsid w:val="736816C1"/>
    <w:rsid w:val="736D4CB3"/>
    <w:rsid w:val="737B0183"/>
    <w:rsid w:val="7381208C"/>
    <w:rsid w:val="73841927"/>
    <w:rsid w:val="738A7955"/>
    <w:rsid w:val="73900213"/>
    <w:rsid w:val="73A36DC3"/>
    <w:rsid w:val="73B33483"/>
    <w:rsid w:val="73DE4D67"/>
    <w:rsid w:val="73F71AA0"/>
    <w:rsid w:val="73FC3414"/>
    <w:rsid w:val="73FC6BEB"/>
    <w:rsid w:val="74016246"/>
    <w:rsid w:val="740227D1"/>
    <w:rsid w:val="741255AF"/>
    <w:rsid w:val="74287883"/>
    <w:rsid w:val="745A4881"/>
    <w:rsid w:val="745C121D"/>
    <w:rsid w:val="745D741C"/>
    <w:rsid w:val="745E4D08"/>
    <w:rsid w:val="7466647B"/>
    <w:rsid w:val="746D0FDE"/>
    <w:rsid w:val="746F3109"/>
    <w:rsid w:val="74881C43"/>
    <w:rsid w:val="749A55E5"/>
    <w:rsid w:val="74A50AB1"/>
    <w:rsid w:val="74B3391B"/>
    <w:rsid w:val="74B6645F"/>
    <w:rsid w:val="74C42FC6"/>
    <w:rsid w:val="74CF4EC9"/>
    <w:rsid w:val="74D552C0"/>
    <w:rsid w:val="74DB0C49"/>
    <w:rsid w:val="74E40DB3"/>
    <w:rsid w:val="74F1132B"/>
    <w:rsid w:val="7514569D"/>
    <w:rsid w:val="751B5F96"/>
    <w:rsid w:val="75281208"/>
    <w:rsid w:val="75310AD0"/>
    <w:rsid w:val="755A08D5"/>
    <w:rsid w:val="755C4C37"/>
    <w:rsid w:val="755D2065"/>
    <w:rsid w:val="75622CB1"/>
    <w:rsid w:val="75657CAB"/>
    <w:rsid w:val="75772547"/>
    <w:rsid w:val="75997C5C"/>
    <w:rsid w:val="75AE0EB2"/>
    <w:rsid w:val="75B33C4A"/>
    <w:rsid w:val="75B84A01"/>
    <w:rsid w:val="75C863E2"/>
    <w:rsid w:val="75DA5365"/>
    <w:rsid w:val="75DE03EB"/>
    <w:rsid w:val="75E54637"/>
    <w:rsid w:val="75EA7032"/>
    <w:rsid w:val="75EC44C9"/>
    <w:rsid w:val="75F71CA5"/>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A17FB6"/>
    <w:rsid w:val="76C2056E"/>
    <w:rsid w:val="76CE079E"/>
    <w:rsid w:val="76D25C7C"/>
    <w:rsid w:val="770D2AFC"/>
    <w:rsid w:val="77175A01"/>
    <w:rsid w:val="771B710A"/>
    <w:rsid w:val="77245AA8"/>
    <w:rsid w:val="772870FB"/>
    <w:rsid w:val="772B2BE5"/>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D2C5E"/>
    <w:rsid w:val="780D0085"/>
    <w:rsid w:val="78270EE0"/>
    <w:rsid w:val="78271104"/>
    <w:rsid w:val="7828402F"/>
    <w:rsid w:val="782F5476"/>
    <w:rsid w:val="783000F4"/>
    <w:rsid w:val="78373505"/>
    <w:rsid w:val="78464A37"/>
    <w:rsid w:val="784A60C8"/>
    <w:rsid w:val="784B7472"/>
    <w:rsid w:val="785E7134"/>
    <w:rsid w:val="78661ED8"/>
    <w:rsid w:val="78815E79"/>
    <w:rsid w:val="78861A8D"/>
    <w:rsid w:val="788F779E"/>
    <w:rsid w:val="78973BA6"/>
    <w:rsid w:val="78A376CA"/>
    <w:rsid w:val="78AB08D6"/>
    <w:rsid w:val="78AF78E1"/>
    <w:rsid w:val="78C75110"/>
    <w:rsid w:val="78CE534E"/>
    <w:rsid w:val="78D424A1"/>
    <w:rsid w:val="78ED42D2"/>
    <w:rsid w:val="78F76941"/>
    <w:rsid w:val="78F82ED4"/>
    <w:rsid w:val="790114CB"/>
    <w:rsid w:val="7904715A"/>
    <w:rsid w:val="7925703F"/>
    <w:rsid w:val="7931755D"/>
    <w:rsid w:val="7932189D"/>
    <w:rsid w:val="793424DB"/>
    <w:rsid w:val="794563F3"/>
    <w:rsid w:val="7962750F"/>
    <w:rsid w:val="79671C35"/>
    <w:rsid w:val="796B0021"/>
    <w:rsid w:val="796F42FD"/>
    <w:rsid w:val="79701A60"/>
    <w:rsid w:val="797218E2"/>
    <w:rsid w:val="797F6705"/>
    <w:rsid w:val="79807FC2"/>
    <w:rsid w:val="799D6ABE"/>
    <w:rsid w:val="79A3401F"/>
    <w:rsid w:val="79A70B11"/>
    <w:rsid w:val="79B20ABE"/>
    <w:rsid w:val="79B43C51"/>
    <w:rsid w:val="79B451DF"/>
    <w:rsid w:val="79B6170C"/>
    <w:rsid w:val="79BB3341"/>
    <w:rsid w:val="79C22F64"/>
    <w:rsid w:val="79D03D26"/>
    <w:rsid w:val="79D550A6"/>
    <w:rsid w:val="79E8298B"/>
    <w:rsid w:val="7A27719F"/>
    <w:rsid w:val="7A3466E6"/>
    <w:rsid w:val="7A361B91"/>
    <w:rsid w:val="7A410FED"/>
    <w:rsid w:val="7A4205D3"/>
    <w:rsid w:val="7A4F3DD9"/>
    <w:rsid w:val="7A577D70"/>
    <w:rsid w:val="7A5872B9"/>
    <w:rsid w:val="7A5B0F4F"/>
    <w:rsid w:val="7A5C3640"/>
    <w:rsid w:val="7A6513E3"/>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11C31"/>
    <w:rsid w:val="7AF53C0B"/>
    <w:rsid w:val="7B07064A"/>
    <w:rsid w:val="7B0E6D55"/>
    <w:rsid w:val="7B144D45"/>
    <w:rsid w:val="7B265930"/>
    <w:rsid w:val="7B290480"/>
    <w:rsid w:val="7B346230"/>
    <w:rsid w:val="7B3E60A8"/>
    <w:rsid w:val="7B60366D"/>
    <w:rsid w:val="7B74384D"/>
    <w:rsid w:val="7B826E52"/>
    <w:rsid w:val="7B8A5D04"/>
    <w:rsid w:val="7B8C21DA"/>
    <w:rsid w:val="7B940404"/>
    <w:rsid w:val="7BB6238F"/>
    <w:rsid w:val="7BCA1026"/>
    <w:rsid w:val="7BD173B3"/>
    <w:rsid w:val="7BDD14C7"/>
    <w:rsid w:val="7BDD38EC"/>
    <w:rsid w:val="7BF07147"/>
    <w:rsid w:val="7BF8597E"/>
    <w:rsid w:val="7C032820"/>
    <w:rsid w:val="7C12395E"/>
    <w:rsid w:val="7C14711B"/>
    <w:rsid w:val="7C1932F5"/>
    <w:rsid w:val="7C303ADD"/>
    <w:rsid w:val="7C312516"/>
    <w:rsid w:val="7C45431D"/>
    <w:rsid w:val="7C4A144B"/>
    <w:rsid w:val="7C51263D"/>
    <w:rsid w:val="7C5B6D47"/>
    <w:rsid w:val="7C5E2D26"/>
    <w:rsid w:val="7C6B6B6B"/>
    <w:rsid w:val="7C6E0AD7"/>
    <w:rsid w:val="7C830B99"/>
    <w:rsid w:val="7C963B24"/>
    <w:rsid w:val="7C9D0D18"/>
    <w:rsid w:val="7CAB6E55"/>
    <w:rsid w:val="7CAC45CF"/>
    <w:rsid w:val="7CAD1FA2"/>
    <w:rsid w:val="7CAD78FD"/>
    <w:rsid w:val="7CB46225"/>
    <w:rsid w:val="7CB64CC2"/>
    <w:rsid w:val="7CC906C4"/>
    <w:rsid w:val="7CD05338"/>
    <w:rsid w:val="7CD44FEF"/>
    <w:rsid w:val="7CE003CF"/>
    <w:rsid w:val="7CEF280C"/>
    <w:rsid w:val="7CF05155"/>
    <w:rsid w:val="7CF451D1"/>
    <w:rsid w:val="7CF95837"/>
    <w:rsid w:val="7CFF7E47"/>
    <w:rsid w:val="7D160714"/>
    <w:rsid w:val="7D1C7EA0"/>
    <w:rsid w:val="7D21185C"/>
    <w:rsid w:val="7D2A35D5"/>
    <w:rsid w:val="7D2D06F9"/>
    <w:rsid w:val="7D345976"/>
    <w:rsid w:val="7D4C1C46"/>
    <w:rsid w:val="7D5B3E9F"/>
    <w:rsid w:val="7D5B5B2B"/>
    <w:rsid w:val="7D622FC2"/>
    <w:rsid w:val="7D736CF0"/>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94B39"/>
    <w:rsid w:val="7E4B5DD4"/>
    <w:rsid w:val="7E5348C9"/>
    <w:rsid w:val="7E575DF3"/>
    <w:rsid w:val="7E82783A"/>
    <w:rsid w:val="7E8A1E6A"/>
    <w:rsid w:val="7E8B79FF"/>
    <w:rsid w:val="7E905860"/>
    <w:rsid w:val="7E9334E2"/>
    <w:rsid w:val="7E935AFB"/>
    <w:rsid w:val="7E952BC4"/>
    <w:rsid w:val="7E9B5A36"/>
    <w:rsid w:val="7E9C3271"/>
    <w:rsid w:val="7EA32E1E"/>
    <w:rsid w:val="7EBE75B9"/>
    <w:rsid w:val="7EC05D56"/>
    <w:rsid w:val="7EC45691"/>
    <w:rsid w:val="7EC65AAB"/>
    <w:rsid w:val="7EDE3D14"/>
    <w:rsid w:val="7EE64951"/>
    <w:rsid w:val="7EE668F7"/>
    <w:rsid w:val="7EEE3EAD"/>
    <w:rsid w:val="7EF5668F"/>
    <w:rsid w:val="7EF834F3"/>
    <w:rsid w:val="7F0D6B5A"/>
    <w:rsid w:val="7F185CB9"/>
    <w:rsid w:val="7F1A61A0"/>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8029F6"/>
    <w:rsid w:val="7F822892"/>
    <w:rsid w:val="7F875650"/>
    <w:rsid w:val="7F8A68D8"/>
    <w:rsid w:val="7FA22782"/>
    <w:rsid w:val="7FA522BC"/>
    <w:rsid w:val="7FAA17A5"/>
    <w:rsid w:val="7FAA5203"/>
    <w:rsid w:val="7FAA68F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92</Words>
  <Characters>535</Characters>
  <Lines>1</Lines>
  <Paragraphs>1</Paragraphs>
  <TotalTime>2</TotalTime>
  <ScaleCrop>false</ScaleCrop>
  <LinksUpToDate>false</LinksUpToDate>
  <CharactersWithSpaces>661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2025-11-07T06:53:58Z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